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5D" w:rsidRPr="00851EE2" w:rsidRDefault="00FC7937" w:rsidP="00851EE2">
      <w:pPr>
        <w:spacing w:after="0" w:line="240" w:lineRule="auto"/>
        <w:jc w:val="center"/>
        <w:rPr>
          <w:rFonts w:ascii="Times New Roman" w:eastAsia="Calibri" w:hAnsi="Times New Roman" w:cs="Times New Roman"/>
          <w:b/>
          <w:sz w:val="24"/>
          <w:szCs w:val="24"/>
          <w:lang w:bidi="th-TH"/>
        </w:rPr>
      </w:pPr>
      <w:r w:rsidRPr="00851EE2">
        <w:rPr>
          <w:rFonts w:ascii="Times New Roman" w:eastAsia="Calibri" w:hAnsi="Times New Roman" w:cs="Times New Roman"/>
          <w:b/>
          <w:sz w:val="24"/>
          <w:szCs w:val="24"/>
          <w:lang w:bidi="th-TH"/>
        </w:rPr>
        <w:t>PENGARUH PEMBERIAN EDUKASI DENGAN MEDIA AUDIOVISUAL TERHADAP MOTIVASI IBU DALAM MERAWAT BALITA</w:t>
      </w:r>
    </w:p>
    <w:p w:rsidR="00FC7937" w:rsidRDefault="00FC7937" w:rsidP="00851EE2">
      <w:pPr>
        <w:spacing w:after="0" w:line="240" w:lineRule="auto"/>
        <w:jc w:val="center"/>
        <w:rPr>
          <w:rFonts w:ascii="Times New Roman" w:eastAsia="Calibri" w:hAnsi="Times New Roman" w:cs="Times New Roman"/>
          <w:b/>
          <w:sz w:val="24"/>
          <w:szCs w:val="24"/>
          <w:lang w:bidi="th-TH"/>
        </w:rPr>
      </w:pPr>
      <w:r w:rsidRPr="00851EE2">
        <w:rPr>
          <w:rFonts w:ascii="Times New Roman" w:eastAsia="Calibri" w:hAnsi="Times New Roman" w:cs="Times New Roman"/>
          <w:b/>
          <w:sz w:val="24"/>
          <w:szCs w:val="24"/>
          <w:lang w:bidi="th-TH"/>
        </w:rPr>
        <w:t>DENGAN DIARE</w:t>
      </w:r>
    </w:p>
    <w:p w:rsidR="00851EE2" w:rsidRPr="00851EE2" w:rsidRDefault="00851EE2" w:rsidP="00851EE2">
      <w:pPr>
        <w:spacing w:after="0" w:line="240" w:lineRule="auto"/>
        <w:jc w:val="center"/>
        <w:rPr>
          <w:rFonts w:ascii="Times New Roman" w:eastAsia="Calibri" w:hAnsi="Times New Roman" w:cs="Times New Roman"/>
          <w:b/>
          <w:sz w:val="24"/>
          <w:szCs w:val="24"/>
          <w:lang w:bidi="th-TH"/>
        </w:rPr>
      </w:pPr>
    </w:p>
    <w:p w:rsidR="00851EE2" w:rsidRPr="00851EE2" w:rsidRDefault="00851EE2" w:rsidP="0085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rPr>
      </w:pPr>
      <w:r w:rsidRPr="00851EE2">
        <w:rPr>
          <w:rFonts w:ascii="Times New Roman" w:eastAsia="Times New Roman" w:hAnsi="Times New Roman" w:cs="Times New Roman"/>
          <w:b/>
          <w:sz w:val="24"/>
          <w:szCs w:val="24"/>
          <w:lang/>
        </w:rPr>
        <w:t>THE EFFECT OF EDUCATION WITH AUDIOVISUAL MEDIA ON MOTIVATION OF MOTIVATION IN CARING FOR CHILDREN</w:t>
      </w:r>
    </w:p>
    <w:p w:rsidR="00851EE2" w:rsidRPr="00851EE2" w:rsidRDefault="00851EE2" w:rsidP="0085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51EE2">
        <w:rPr>
          <w:rFonts w:ascii="Times New Roman" w:eastAsia="Times New Roman" w:hAnsi="Times New Roman" w:cs="Times New Roman"/>
          <w:b/>
          <w:sz w:val="24"/>
          <w:szCs w:val="24"/>
          <w:lang/>
        </w:rPr>
        <w:t>WITH DIARRHEA</w:t>
      </w:r>
    </w:p>
    <w:p w:rsidR="0004225D" w:rsidRDefault="0004225D" w:rsidP="00FC7937">
      <w:pPr>
        <w:spacing w:after="0" w:line="240" w:lineRule="auto"/>
        <w:jc w:val="center"/>
        <w:rPr>
          <w:rFonts w:ascii="Times New Roman" w:eastAsia="Calibri" w:hAnsi="Times New Roman" w:cs="Times New Roman"/>
          <w:b/>
          <w:sz w:val="24"/>
          <w:szCs w:val="24"/>
          <w:lang w:bidi="th-TH"/>
        </w:rPr>
      </w:pPr>
    </w:p>
    <w:p w:rsidR="0004225D" w:rsidRDefault="0004225D" w:rsidP="00FC7937">
      <w:pPr>
        <w:spacing w:after="0" w:line="240" w:lineRule="auto"/>
        <w:jc w:val="center"/>
        <w:rPr>
          <w:rFonts w:ascii="Times New Roman" w:eastAsia="Calibri" w:hAnsi="Times New Roman" w:cs="Times New Roman"/>
          <w:b/>
          <w:sz w:val="24"/>
          <w:szCs w:val="24"/>
          <w:lang w:bidi="th-TH"/>
        </w:rPr>
      </w:pPr>
    </w:p>
    <w:p w:rsidR="00FC7937" w:rsidRPr="0004225D" w:rsidRDefault="0004225D" w:rsidP="0004225D">
      <w:pPr>
        <w:spacing w:after="0" w:line="240" w:lineRule="auto"/>
        <w:jc w:val="center"/>
        <w:rPr>
          <w:rFonts w:ascii="Times New Roman" w:eastAsia="Calibri" w:hAnsi="Times New Roman" w:cs="Times New Roman"/>
          <w:b/>
          <w:sz w:val="24"/>
          <w:szCs w:val="24"/>
          <w:lang w:bidi="th-TH"/>
        </w:rPr>
      </w:pPr>
      <w:r>
        <w:rPr>
          <w:rFonts w:ascii="Times New Roman" w:eastAsia="Calibri" w:hAnsi="Times New Roman" w:cs="Times New Roman"/>
          <w:b/>
          <w:sz w:val="24"/>
          <w:szCs w:val="24"/>
          <w:lang w:bidi="th-TH"/>
        </w:rPr>
        <w:t>Oleh:</w:t>
      </w:r>
    </w:p>
    <w:p w:rsidR="00235792" w:rsidRPr="0004225D" w:rsidRDefault="00FC7937" w:rsidP="0004225D">
      <w:pPr>
        <w:spacing w:after="0" w:line="240" w:lineRule="auto"/>
        <w:jc w:val="center"/>
        <w:rPr>
          <w:rFonts w:ascii="Times New Roman" w:eastAsia="Calibri" w:hAnsi="Times New Roman" w:cs="Times New Roman"/>
          <w:sz w:val="20"/>
          <w:szCs w:val="20"/>
        </w:rPr>
      </w:pPr>
      <w:r w:rsidRPr="0004225D">
        <w:rPr>
          <w:rFonts w:ascii="Times New Roman" w:eastAsia="Calibri" w:hAnsi="Times New Roman" w:cs="Times New Roman"/>
          <w:sz w:val="20"/>
          <w:szCs w:val="20"/>
          <w:lang w:bidi="th-TH"/>
        </w:rPr>
        <w:t>Ferasinta</w:t>
      </w:r>
      <w:r w:rsidRPr="0004225D">
        <w:rPr>
          <w:rFonts w:ascii="Times New Roman" w:eastAsia="Calibri" w:hAnsi="Times New Roman" w:cs="Times New Roman"/>
          <w:sz w:val="20"/>
          <w:szCs w:val="20"/>
          <w:vertAlign w:val="superscript"/>
          <w:lang w:bidi="th-TH"/>
        </w:rPr>
        <w:t>1</w:t>
      </w:r>
      <w:r w:rsidRPr="0004225D">
        <w:rPr>
          <w:rFonts w:ascii="Times New Roman" w:eastAsia="Calibri" w:hAnsi="Times New Roman" w:cs="Times New Roman"/>
          <w:sz w:val="20"/>
          <w:szCs w:val="20"/>
          <w:lang w:bidi="th-TH"/>
        </w:rPr>
        <w:t xml:space="preserve">, </w:t>
      </w:r>
      <w:r w:rsidR="0004225D" w:rsidRPr="0004225D">
        <w:rPr>
          <w:rFonts w:ascii="Times New Roman" w:eastAsia="Calibri" w:hAnsi="Times New Roman" w:cs="Times New Roman"/>
          <w:sz w:val="20"/>
          <w:szCs w:val="20"/>
          <w:lang w:bidi="th-TH"/>
        </w:rPr>
        <w:t>Endah Zulya Dinata</w:t>
      </w:r>
      <w:r w:rsidR="0004225D" w:rsidRPr="0004225D">
        <w:rPr>
          <w:rFonts w:ascii="Times New Roman" w:eastAsia="Calibri" w:hAnsi="Times New Roman" w:cs="Times New Roman"/>
          <w:sz w:val="20"/>
          <w:szCs w:val="20"/>
          <w:vertAlign w:val="superscript"/>
          <w:lang w:bidi="th-TH"/>
        </w:rPr>
        <w:t>2</w:t>
      </w:r>
    </w:p>
    <w:p w:rsidR="00FC7937" w:rsidRPr="00306B80" w:rsidRDefault="0004225D" w:rsidP="0004225D">
      <w:pPr>
        <w:spacing w:after="0" w:line="240" w:lineRule="auto"/>
        <w:jc w:val="center"/>
        <w:rPr>
          <w:rFonts w:ascii="Times New Roman" w:eastAsia="Calibri" w:hAnsi="Times New Roman" w:cs="Times New Roman"/>
          <w:sz w:val="20"/>
          <w:szCs w:val="20"/>
        </w:rPr>
      </w:pPr>
      <w:r w:rsidRPr="0004225D">
        <w:rPr>
          <w:rFonts w:ascii="Times New Roman" w:eastAsia="Calibri" w:hAnsi="Times New Roman" w:cs="Times New Roman"/>
          <w:sz w:val="20"/>
          <w:szCs w:val="20"/>
          <w:vertAlign w:val="superscript"/>
        </w:rPr>
        <w:t>1</w:t>
      </w:r>
      <w:r w:rsidR="00FC7937" w:rsidRPr="00306B80">
        <w:rPr>
          <w:rFonts w:ascii="Times New Roman" w:eastAsia="Calibri" w:hAnsi="Times New Roman" w:cs="Times New Roman"/>
          <w:sz w:val="20"/>
          <w:szCs w:val="20"/>
        </w:rPr>
        <w:t xml:space="preserve">Program Studi Keperawatan </w:t>
      </w:r>
      <w:r>
        <w:rPr>
          <w:rFonts w:ascii="Times New Roman" w:eastAsia="Calibri" w:hAnsi="Times New Roman" w:cs="Times New Roman"/>
          <w:sz w:val="20"/>
          <w:szCs w:val="20"/>
        </w:rPr>
        <w:t>UM Bengkulu</w:t>
      </w:r>
    </w:p>
    <w:p w:rsidR="00FC7937" w:rsidRPr="00306B80" w:rsidRDefault="0004225D" w:rsidP="0004225D">
      <w:pPr>
        <w:spacing w:after="0" w:line="240" w:lineRule="auto"/>
        <w:jc w:val="center"/>
        <w:rPr>
          <w:rFonts w:ascii="Times New Roman" w:eastAsia="Calibri" w:hAnsi="Times New Roman" w:cs="Times New Roman"/>
          <w:sz w:val="20"/>
          <w:szCs w:val="20"/>
        </w:rPr>
      </w:pPr>
      <w:r w:rsidRPr="0004225D">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rPr>
        <w:t>RSU UMMI Bengkulu</w:t>
      </w:r>
    </w:p>
    <w:p w:rsidR="00FC7937" w:rsidRPr="00306B80" w:rsidRDefault="00FC7937" w:rsidP="00FC7937">
      <w:pPr>
        <w:spacing w:after="0" w:line="240" w:lineRule="auto"/>
        <w:jc w:val="center"/>
        <w:rPr>
          <w:rFonts w:ascii="Times New Roman" w:eastAsia="Calibri" w:hAnsi="Times New Roman" w:cs="Times New Roman"/>
          <w:sz w:val="20"/>
          <w:szCs w:val="20"/>
        </w:rPr>
      </w:pPr>
    </w:p>
    <w:p w:rsidR="00FC7937" w:rsidRPr="00306B80" w:rsidRDefault="00FC7937" w:rsidP="00FC7937">
      <w:pPr>
        <w:spacing w:after="0" w:line="240" w:lineRule="auto"/>
        <w:jc w:val="center"/>
        <w:rPr>
          <w:rFonts w:ascii="Times New Roman" w:eastAsia="Calibri" w:hAnsi="Times New Roman" w:cs="Times New Roman"/>
          <w:sz w:val="20"/>
          <w:szCs w:val="20"/>
        </w:rPr>
      </w:pPr>
      <w:r w:rsidRPr="00306B80">
        <w:rPr>
          <w:rFonts w:ascii="Times New Roman" w:eastAsia="Calibri" w:hAnsi="Times New Roman" w:cs="Times New Roman"/>
          <w:sz w:val="20"/>
          <w:szCs w:val="20"/>
        </w:rPr>
        <w:t>e-mail :</w:t>
      </w:r>
      <w:hyperlink r:id="rId7" w:history="1">
        <w:r w:rsidR="00851EE2" w:rsidRPr="009B73CB">
          <w:rPr>
            <w:rStyle w:val="Hyperlink"/>
            <w:rFonts w:ascii="Times New Roman" w:eastAsia="Calibri" w:hAnsi="Times New Roman" w:cs="Times New Roman"/>
            <w:sz w:val="20"/>
            <w:szCs w:val="20"/>
          </w:rPr>
          <w:t>ferasinta@umb.ac.id</w:t>
        </w:r>
      </w:hyperlink>
    </w:p>
    <w:p w:rsidR="00FC7937" w:rsidRPr="00FC7937" w:rsidRDefault="00FC7937" w:rsidP="00FC7937">
      <w:pPr>
        <w:spacing w:after="0" w:line="240" w:lineRule="auto"/>
        <w:jc w:val="center"/>
        <w:rPr>
          <w:rFonts w:ascii="Times New Roman" w:eastAsia="Calibri" w:hAnsi="Times New Roman" w:cs="Times New Roman"/>
          <w:sz w:val="24"/>
          <w:szCs w:val="24"/>
        </w:rPr>
      </w:pPr>
    </w:p>
    <w:p w:rsidR="00FC7937" w:rsidRPr="00124058" w:rsidRDefault="00FC7937" w:rsidP="00124058">
      <w:pPr>
        <w:spacing w:after="0" w:line="240" w:lineRule="auto"/>
        <w:rPr>
          <w:rFonts w:ascii="Times New Roman" w:eastAsia="Times New Roman" w:hAnsi="Times New Roman" w:cs="Times New Roman"/>
          <w:lang/>
        </w:rPr>
      </w:pPr>
    </w:p>
    <w:p w:rsidR="00FC7937" w:rsidRPr="00124058" w:rsidRDefault="00E66259" w:rsidP="00FC7937">
      <w:pPr>
        <w:spacing w:after="0" w:line="240" w:lineRule="auto"/>
        <w:jc w:val="center"/>
        <w:rPr>
          <w:rFonts w:ascii="Times New Roman" w:eastAsia="Times New Roman" w:hAnsi="Times New Roman" w:cs="Times New Roman"/>
          <w:lang/>
        </w:rPr>
      </w:pPr>
      <w:r w:rsidRPr="00124058">
        <w:rPr>
          <w:rFonts w:ascii="Times New Roman" w:eastAsia="Times New Roman" w:hAnsi="Times New Roman" w:cs="Times New Roman"/>
          <w:lang/>
        </w:rPr>
        <w:t>ABSTRACT</w:t>
      </w:r>
    </w:p>
    <w:p w:rsidR="00FC7937" w:rsidRPr="00124058" w:rsidRDefault="00FC7937" w:rsidP="00FC7937">
      <w:pPr>
        <w:spacing w:after="0" w:line="240" w:lineRule="auto"/>
        <w:jc w:val="center"/>
        <w:rPr>
          <w:rFonts w:ascii="Times New Roman" w:eastAsia="Times New Roman" w:hAnsi="Times New Roman" w:cs="Times New Roman"/>
          <w:lang/>
        </w:rPr>
      </w:pPr>
    </w:p>
    <w:p w:rsidR="00FC7937" w:rsidRPr="00857CAA" w:rsidRDefault="00FC7937" w:rsidP="00FC7937">
      <w:pPr>
        <w:spacing w:after="0" w:line="240" w:lineRule="auto"/>
        <w:jc w:val="both"/>
        <w:rPr>
          <w:rFonts w:ascii="Times New Roman" w:eastAsia="Times New Roman" w:hAnsi="Times New Roman" w:cs="Times New Roman"/>
          <w:b/>
        </w:rPr>
      </w:pPr>
      <w:r w:rsidRPr="00124058">
        <w:rPr>
          <w:rFonts w:ascii="Times New Roman" w:eastAsia="Times New Roman" w:hAnsi="Times New Roman" w:cs="Times New Roman"/>
          <w:lang/>
        </w:rPr>
        <w:t xml:space="preserve">Diarrhea is the highest cause of death in infants due to infectious disease characterized by increasing frequency of defecation more than three times per day with changes in the consistency of watery stool. The purpose of this study will to determine if health influence education with audiovisual and  leaflet. The motivation and attitudes of mother in caring for toddler diarrhea. The research is a quasy-experimental study with non randomized design without control group, pretest-posttest design with 27 taken then the respondents are divided into 3 groups (audiovisual, leaflet, audiovisual and leaflet). Changes in motivation and attitudes of the mother in caring toddler with diarrhea measured using questionnaires motivation and attitude with </w:t>
      </w:r>
      <w:r w:rsidRPr="00857CAA">
        <w:rPr>
          <w:rFonts w:ascii="Times New Roman" w:eastAsia="Times New Roman" w:hAnsi="Times New Roman" w:cs="Times New Roman"/>
          <w:lang/>
        </w:rPr>
        <w:t xml:space="preserve">likert scale. </w:t>
      </w:r>
      <w:r w:rsidR="00857CAA" w:rsidRPr="00857CAA">
        <w:rPr>
          <w:rFonts w:ascii="Times New Roman" w:hAnsi="Times New Roman" w:cs="Times New Roman"/>
          <w:lang/>
        </w:rPr>
        <w:t>There are difference of motivation and attitude of mother in caring for children with diarrhea before and after being given education with value ρ value &lt;0.05. Change in audiovisual group (motivation: 7.2, attitude: 11.2), leaflet (motivation: 8.3, attitude: 8.6), audiovisual and leaflet (motivation: 9.8, attitude: 10.2). It is expected that educators to apply audiovisual media in health education activities.</w:t>
      </w:r>
    </w:p>
    <w:p w:rsidR="00FC7937" w:rsidRPr="00124058" w:rsidRDefault="00FC7937" w:rsidP="00FC7937">
      <w:pPr>
        <w:pBdr>
          <w:bottom w:val="single" w:sz="6" w:space="1" w:color="auto"/>
        </w:pBdr>
        <w:spacing w:after="0" w:line="240" w:lineRule="auto"/>
        <w:jc w:val="both"/>
        <w:rPr>
          <w:rFonts w:ascii="Times New Roman" w:eastAsia="Times New Roman" w:hAnsi="Times New Roman" w:cs="Times New Roman"/>
          <w:vanish/>
        </w:rPr>
      </w:pPr>
      <w:r w:rsidRPr="00124058">
        <w:rPr>
          <w:rFonts w:ascii="Times New Roman" w:eastAsia="Times New Roman" w:hAnsi="Times New Roman" w:cs="Times New Roman"/>
          <w:vanish/>
        </w:rPr>
        <w:t>Top of Form</w:t>
      </w:r>
    </w:p>
    <w:p w:rsidR="00FC7937" w:rsidRPr="00124058" w:rsidRDefault="00FC7937" w:rsidP="00FC7937">
      <w:pPr>
        <w:pBdr>
          <w:top w:val="single" w:sz="6" w:space="1" w:color="auto"/>
        </w:pBdr>
        <w:spacing w:after="0" w:line="240" w:lineRule="auto"/>
        <w:jc w:val="both"/>
        <w:rPr>
          <w:rFonts w:ascii="Times New Roman" w:eastAsia="Times New Roman" w:hAnsi="Times New Roman" w:cs="Times New Roman"/>
          <w:vanish/>
        </w:rPr>
      </w:pPr>
      <w:r w:rsidRPr="00124058">
        <w:rPr>
          <w:rFonts w:ascii="Times New Roman" w:eastAsia="Times New Roman" w:hAnsi="Times New Roman" w:cs="Times New Roman"/>
          <w:vanish/>
        </w:rPr>
        <w:t>Bottom of Form</w:t>
      </w:r>
    </w:p>
    <w:p w:rsidR="00FC7937" w:rsidRPr="00124058" w:rsidRDefault="00FC7937" w:rsidP="00FC7937">
      <w:pPr>
        <w:spacing w:after="0" w:line="240" w:lineRule="auto"/>
        <w:jc w:val="both"/>
        <w:rPr>
          <w:rFonts w:ascii="Times New Roman" w:eastAsia="Times New Roman" w:hAnsi="Times New Roman" w:cs="Times New Roman"/>
          <w:lang/>
        </w:rPr>
      </w:pPr>
    </w:p>
    <w:p w:rsidR="00FC7937" w:rsidRPr="006F1BD9" w:rsidRDefault="00FC7937" w:rsidP="006F1BD9">
      <w:pPr>
        <w:spacing w:after="0" w:line="240" w:lineRule="auto"/>
        <w:ind w:left="1080" w:hanging="1080"/>
        <w:jc w:val="both"/>
        <w:rPr>
          <w:rFonts w:ascii="Times New Roman" w:eastAsia="Times New Roman" w:hAnsi="Times New Roman" w:cs="Times New Roman"/>
          <w:lang/>
        </w:rPr>
      </w:pPr>
      <w:r w:rsidRPr="00124058">
        <w:rPr>
          <w:rFonts w:ascii="Times New Roman" w:eastAsia="Times New Roman" w:hAnsi="Times New Roman" w:cs="Times New Roman"/>
          <w:lang/>
        </w:rPr>
        <w:t>Keywords : Toddler, Diarrhea, Health Education, Audiovisual</w:t>
      </w:r>
      <w:r w:rsidR="003A6DC6">
        <w:rPr>
          <w:rFonts w:ascii="Times New Roman" w:eastAsia="Times New Roman" w:hAnsi="Times New Roman" w:cs="Times New Roman"/>
          <w:lang/>
        </w:rPr>
        <w:t>,</w:t>
      </w:r>
      <w:r w:rsidRPr="00124058">
        <w:rPr>
          <w:rFonts w:ascii="Times New Roman" w:eastAsia="Times New Roman" w:hAnsi="Times New Roman" w:cs="Times New Roman"/>
          <w:lang/>
        </w:rPr>
        <w:t>Motivation of Mother</w:t>
      </w:r>
    </w:p>
    <w:p w:rsidR="00FC7937" w:rsidRDefault="00FC7937" w:rsidP="006F1BD9">
      <w:pPr>
        <w:spacing w:after="0" w:line="240" w:lineRule="auto"/>
        <w:contextualSpacing/>
        <w:jc w:val="both"/>
        <w:rPr>
          <w:rFonts w:ascii="Times New Roman" w:eastAsia="Calibri" w:hAnsi="Times New Roman" w:cs="Times New Roman"/>
          <w:sz w:val="24"/>
          <w:szCs w:val="24"/>
        </w:rPr>
      </w:pPr>
    </w:p>
    <w:p w:rsidR="00E66259" w:rsidRPr="00124058" w:rsidRDefault="00E66259" w:rsidP="00E66259">
      <w:pPr>
        <w:jc w:val="center"/>
        <w:rPr>
          <w:rFonts w:ascii="Times New Roman" w:eastAsia="Calibri" w:hAnsi="Times New Roman" w:cs="Times New Roman"/>
          <w:b/>
        </w:rPr>
      </w:pPr>
      <w:r w:rsidRPr="00124058">
        <w:rPr>
          <w:rFonts w:ascii="Times New Roman" w:eastAsia="Calibri" w:hAnsi="Times New Roman" w:cs="Times New Roman"/>
          <w:b/>
        </w:rPr>
        <w:t>ABSTRAK</w:t>
      </w:r>
    </w:p>
    <w:p w:rsidR="00E66259" w:rsidRDefault="00E66259" w:rsidP="00E66259">
      <w:pPr>
        <w:spacing w:after="0" w:line="240" w:lineRule="auto"/>
        <w:jc w:val="both"/>
        <w:rPr>
          <w:rFonts w:ascii="Times New Roman" w:eastAsia="Calibri" w:hAnsi="Times New Roman" w:cs="Times New Roman"/>
          <w:color w:val="000000"/>
        </w:rPr>
      </w:pPr>
      <w:r w:rsidRPr="00124058">
        <w:rPr>
          <w:rFonts w:ascii="Times New Roman" w:eastAsia="Calibri" w:hAnsi="Times New Roman" w:cs="Times New Roman"/>
        </w:rPr>
        <w:t>Diare merupakan penyebab kematian tertinggi pada balita akibat penyakit infeksi yang ditandai dengan bertambahnya frekuensi defekasi lebih dari tiga kali per hari dengan perubahan konsistensi tinja encer.</w:t>
      </w:r>
      <w:r w:rsidRPr="00124058">
        <w:rPr>
          <w:rFonts w:ascii="Times New Roman" w:eastAsia="Calibri" w:hAnsi="Times New Roman" w:cs="Times New Roman"/>
          <w:color w:val="000000"/>
        </w:rPr>
        <w:t xml:space="preserve">Tujuan dari penelitian ini adalah untuk mengetahui apakah terdapat pengaruh  edukasi dengan media audiovisual dan leaflet terhadap motivasi dan sikap Ibu dalam merawat balita dengan diare. Jenis penelitian ini adalah penelitian </w:t>
      </w:r>
      <w:r w:rsidRPr="00124058">
        <w:rPr>
          <w:rFonts w:ascii="Times New Roman" w:eastAsia="Calibri" w:hAnsi="Times New Roman" w:cs="Times New Roman"/>
          <w:i/>
          <w:color w:val="000000"/>
        </w:rPr>
        <w:t>quasy eksperimen</w:t>
      </w:r>
      <w:r w:rsidRPr="00124058">
        <w:rPr>
          <w:rFonts w:ascii="Times New Roman" w:eastAsia="Calibri" w:hAnsi="Times New Roman" w:cs="Times New Roman"/>
          <w:color w:val="000000"/>
        </w:rPr>
        <w:t xml:space="preserve"> dengan rancangan </w:t>
      </w:r>
      <w:r w:rsidRPr="00124058">
        <w:rPr>
          <w:rFonts w:ascii="Times New Roman" w:eastAsia="Calibri" w:hAnsi="Times New Roman" w:cs="Times New Roman"/>
          <w:i/>
        </w:rPr>
        <w:t>non randomized without control group pretest-posttest design</w:t>
      </w:r>
      <w:r w:rsidRPr="00124058">
        <w:rPr>
          <w:rFonts w:ascii="Times New Roman" w:eastAsia="Calibri" w:hAnsi="Times New Roman" w:cs="Times New Roman"/>
          <w:color w:val="000000"/>
        </w:rPr>
        <w:t xml:space="preserve"> dengan jumlah sampel yang diambil sebanyak 27 responden yang dibagi dalam tiga kelompok (audiovisual, leaflet, audiovisual dan leaflet). Perubahan motivasi dan sikap Ibu dalam merawat balita dengan diare diukur dengan menggunakan kuesioner motivasi dan sikap dengan skala likert dan skoring.</w:t>
      </w:r>
      <w:r w:rsidRPr="006F1BD9">
        <w:rPr>
          <w:rFonts w:ascii="Times New Roman" w:hAnsi="Times New Roman" w:cs="Times New Roman"/>
          <w:color w:val="000000"/>
        </w:rPr>
        <w:t xml:space="preserve">Hasil penelitian didapatkan ada perbedaan motivasi dan sikap Ibu dalam merawat balita dengan diare sebelum dan setelah diberikan edukasi dengan nilai ρ </w:t>
      </w:r>
      <w:r w:rsidRPr="006F1BD9">
        <w:rPr>
          <w:rFonts w:ascii="Times New Roman" w:hAnsi="Times New Roman" w:cs="Times New Roman"/>
          <w:i/>
          <w:color w:val="000000"/>
        </w:rPr>
        <w:t>value</w:t>
      </w:r>
      <w:r w:rsidRPr="006F1BD9">
        <w:rPr>
          <w:rFonts w:ascii="Times New Roman" w:hAnsi="Times New Roman" w:cs="Times New Roman"/>
          <w:color w:val="000000"/>
        </w:rPr>
        <w:t xml:space="preserve">&lt; 0.05. Perubahan pada kelompok </w:t>
      </w:r>
      <w:r w:rsidRPr="006F1BD9">
        <w:rPr>
          <w:rFonts w:ascii="Times New Roman" w:hAnsi="Times New Roman" w:cs="Times New Roman"/>
          <w:color w:val="000000"/>
        </w:rPr>
        <w:lastRenderedPageBreak/>
        <w:t xml:space="preserve">audiovisual (motivasi:7.2, sikap:11.2), leaflet (motivasi:8.3, sikap:8.6), audiovisual dan leaflet (motivasi:9.8, sikap:10.2). </w:t>
      </w:r>
      <w:r w:rsidRPr="006F1BD9">
        <w:rPr>
          <w:rFonts w:ascii="Times New Roman" w:eastAsia="Calibri" w:hAnsi="Times New Roman" w:cs="Times New Roman"/>
          <w:color w:val="000000"/>
        </w:rPr>
        <w:t>Diharapkan kepada edukator untuk mengaplikasikan media audiovisual dalam kegiatan pendidikan kesehatan.</w:t>
      </w:r>
    </w:p>
    <w:p w:rsidR="00E66259" w:rsidRPr="00124058" w:rsidRDefault="00E66259" w:rsidP="00E66259">
      <w:pPr>
        <w:spacing w:after="0" w:line="240" w:lineRule="auto"/>
        <w:jc w:val="both"/>
        <w:rPr>
          <w:rFonts w:ascii="Times New Roman" w:eastAsia="Calibri" w:hAnsi="Times New Roman" w:cs="Times New Roman"/>
          <w:color w:val="000000"/>
        </w:rPr>
      </w:pPr>
    </w:p>
    <w:p w:rsidR="00E66259" w:rsidRPr="00124058" w:rsidRDefault="00E66259" w:rsidP="00E66259">
      <w:pPr>
        <w:spacing w:after="0" w:line="240" w:lineRule="auto"/>
        <w:jc w:val="both"/>
        <w:rPr>
          <w:rFonts w:ascii="Times New Roman" w:eastAsia="Calibri" w:hAnsi="Times New Roman" w:cs="Times New Roman"/>
          <w:lang w:bidi="th-TH"/>
        </w:rPr>
      </w:pPr>
      <w:r w:rsidRPr="00124058">
        <w:rPr>
          <w:rFonts w:ascii="Times New Roman" w:eastAsia="Calibri" w:hAnsi="Times New Roman" w:cs="Times New Roman"/>
          <w:lang w:bidi="th-TH"/>
        </w:rPr>
        <w:t>Kata Kunci: Balita, Diare, Audiovisual, Motivasi Ibu</w:t>
      </w:r>
    </w:p>
    <w:p w:rsidR="00E66259" w:rsidRDefault="00E66259" w:rsidP="006F1BD9">
      <w:pPr>
        <w:spacing w:after="0" w:line="240" w:lineRule="auto"/>
        <w:contextualSpacing/>
        <w:jc w:val="both"/>
        <w:rPr>
          <w:rFonts w:ascii="Times New Roman" w:eastAsia="Calibri" w:hAnsi="Times New Roman" w:cs="Times New Roman"/>
          <w:sz w:val="24"/>
          <w:szCs w:val="24"/>
        </w:rPr>
      </w:pPr>
    </w:p>
    <w:p w:rsidR="00E66259" w:rsidRDefault="00E66259" w:rsidP="006F1BD9">
      <w:pPr>
        <w:spacing w:after="0" w:line="240" w:lineRule="auto"/>
        <w:contextualSpacing/>
        <w:jc w:val="both"/>
        <w:rPr>
          <w:rFonts w:ascii="Times New Roman" w:eastAsia="Calibri" w:hAnsi="Times New Roman" w:cs="Times New Roman"/>
          <w:sz w:val="24"/>
          <w:szCs w:val="24"/>
        </w:rPr>
      </w:pPr>
    </w:p>
    <w:p w:rsidR="00E66259" w:rsidRDefault="00E66259" w:rsidP="006F1BD9">
      <w:pPr>
        <w:spacing w:after="0" w:line="240" w:lineRule="auto"/>
        <w:contextualSpacing/>
        <w:jc w:val="both"/>
        <w:rPr>
          <w:rFonts w:ascii="Times New Roman" w:eastAsia="Calibri" w:hAnsi="Times New Roman" w:cs="Times New Roman"/>
          <w:sz w:val="24"/>
          <w:szCs w:val="24"/>
        </w:rPr>
        <w:sectPr w:rsidR="00E66259" w:rsidSect="00F302BB">
          <w:headerReference w:type="default" r:id="rId8"/>
          <w:footerReference w:type="default" r:id="rId9"/>
          <w:pgSz w:w="11907" w:h="16839" w:code="9"/>
          <w:pgMar w:top="2275" w:right="1701" w:bottom="1701" w:left="2275" w:header="720" w:footer="720" w:gutter="0"/>
          <w:cols w:space="720"/>
          <w:docGrid w:linePitch="360"/>
        </w:sectPr>
      </w:pPr>
    </w:p>
    <w:p w:rsidR="00FC7937" w:rsidRDefault="00FC7937" w:rsidP="00FC793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PENDAHULUAN</w:t>
      </w:r>
    </w:p>
    <w:p w:rsidR="00FC7937" w:rsidRDefault="00FC7937" w:rsidP="00FC7937">
      <w:pPr>
        <w:spacing w:after="0" w:line="240" w:lineRule="auto"/>
        <w:contextualSpacing/>
        <w:jc w:val="both"/>
        <w:rPr>
          <w:rFonts w:ascii="Times New Roman" w:eastAsia="Calibri" w:hAnsi="Times New Roman" w:cs="Times New Roman"/>
          <w:sz w:val="24"/>
          <w:szCs w:val="24"/>
        </w:rPr>
      </w:pPr>
    </w:p>
    <w:p w:rsidR="00FC7937" w:rsidRDefault="00FC7937" w:rsidP="00FC7937">
      <w:pPr>
        <w:spacing w:after="0" w:line="240" w:lineRule="auto"/>
        <w:contextualSpacing/>
        <w:jc w:val="both"/>
        <w:rPr>
          <w:rFonts w:ascii="Times New Roman" w:eastAsia="Calibri" w:hAnsi="Times New Roman" w:cs="Times New Roman"/>
          <w:sz w:val="24"/>
          <w:szCs w:val="24"/>
        </w:rPr>
      </w:pPr>
      <w:r w:rsidRPr="00D01FE0">
        <w:rPr>
          <w:rFonts w:ascii="Times New Roman" w:eastAsia="Calibri" w:hAnsi="Times New Roman" w:cs="Times New Roman"/>
          <w:sz w:val="24"/>
          <w:szCs w:val="24"/>
        </w:rPr>
        <w:t>Diare adalah pengeluaran feses yang tidak normal dan cair.Bisa juga didefinisikan sebagai buang air besar yang tidak normal dan berbentuk cair dengan frekuensi lebih banyak dari biasanya.  Bayi dikatakan diare bila sudah lebih dari 3 kali buang air besar, sedangkan  neonatus diare bila sudah lebih 4 kali buang air besar (Nanny, 2013).</w:t>
      </w:r>
    </w:p>
    <w:p w:rsidR="00556052" w:rsidRPr="00556052" w:rsidRDefault="00556052" w:rsidP="00FC7937">
      <w:pPr>
        <w:spacing w:after="0" w:line="240" w:lineRule="auto"/>
        <w:contextualSpacing/>
        <w:jc w:val="both"/>
        <w:rPr>
          <w:rFonts w:ascii="Times New Roman" w:eastAsia="Calibri" w:hAnsi="Times New Roman" w:cs="Times New Roman"/>
          <w:sz w:val="24"/>
          <w:szCs w:val="24"/>
        </w:rPr>
      </w:pPr>
    </w:p>
    <w:p w:rsidR="00FC7937" w:rsidRDefault="00FC7937" w:rsidP="00FC7937">
      <w:pPr>
        <w:spacing w:after="0" w:line="240" w:lineRule="auto"/>
        <w:contextualSpacing/>
        <w:jc w:val="both"/>
        <w:rPr>
          <w:rFonts w:ascii="Times New Roman" w:eastAsia="Calibri" w:hAnsi="Times New Roman" w:cs="Times New Roman"/>
          <w:color w:val="000000"/>
          <w:sz w:val="24"/>
          <w:szCs w:val="24"/>
        </w:rPr>
      </w:pPr>
      <w:r w:rsidRPr="00D01FE0">
        <w:rPr>
          <w:rFonts w:ascii="Times New Roman" w:eastAsia="Calibri" w:hAnsi="Times New Roman" w:cs="Times New Roman"/>
          <w:color w:val="000000"/>
          <w:sz w:val="24"/>
          <w:szCs w:val="24"/>
        </w:rPr>
        <w:t xml:space="preserve">Data dari </w:t>
      </w:r>
      <w:r w:rsidRPr="00D01FE0">
        <w:rPr>
          <w:rFonts w:ascii="Times New Roman" w:eastAsia="Calibri" w:hAnsi="Times New Roman" w:cs="Times New Roman"/>
          <w:i/>
          <w:color w:val="000000"/>
          <w:sz w:val="24"/>
          <w:szCs w:val="24"/>
        </w:rPr>
        <w:t>World Health Organization</w:t>
      </w:r>
      <w:r w:rsidRPr="00D01FE0">
        <w:rPr>
          <w:rFonts w:ascii="Times New Roman" w:eastAsia="Calibri" w:hAnsi="Times New Roman" w:cs="Times New Roman"/>
          <w:color w:val="000000"/>
          <w:sz w:val="24"/>
          <w:szCs w:val="24"/>
        </w:rPr>
        <w:t xml:space="preserve"> (WHO) tahun 2015 menunjukkan 8.790.000 anak dibawah usia 5 tahun meninggal diseluruh dunia dan 15% atau 1,5 juta dari kematian tersebut disebabkan oleh diare. Sebuah proporsi yang signifikan padahal penyakit diare dapat dicegah melalui air minum yang aman dan sanitasi yang bersih serta memadai (WHO, 2015).</w:t>
      </w:r>
    </w:p>
    <w:p w:rsidR="00FC7937" w:rsidRDefault="00FC7937" w:rsidP="00FC7937">
      <w:pPr>
        <w:spacing w:after="0" w:line="240" w:lineRule="auto"/>
        <w:contextualSpacing/>
        <w:jc w:val="both"/>
        <w:rPr>
          <w:rFonts w:ascii="Times New Roman" w:eastAsia="Calibri" w:hAnsi="Times New Roman" w:cs="Times New Roman"/>
          <w:color w:val="000000"/>
          <w:sz w:val="24"/>
          <w:szCs w:val="24"/>
        </w:rPr>
      </w:pPr>
    </w:p>
    <w:p w:rsidR="00FC7937" w:rsidRDefault="00FC7937" w:rsidP="00FC7937">
      <w:pPr>
        <w:spacing w:after="0" w:line="240" w:lineRule="auto"/>
        <w:contextualSpacing/>
        <w:jc w:val="both"/>
        <w:rPr>
          <w:rFonts w:ascii="Times New Roman" w:eastAsia="Calibri" w:hAnsi="Times New Roman" w:cs="Times New Roman"/>
          <w:color w:val="000000"/>
          <w:sz w:val="24"/>
          <w:szCs w:val="24"/>
        </w:rPr>
      </w:pPr>
      <w:r w:rsidRPr="00D01FE0">
        <w:rPr>
          <w:rFonts w:ascii="Times New Roman" w:eastAsia="Calibri" w:hAnsi="Times New Roman" w:cs="Times New Roman"/>
          <w:sz w:val="24"/>
          <w:szCs w:val="24"/>
        </w:rPr>
        <w:t>Di Indonesia insiden diare pada balita masih cukup tinggi yaitu (6,7%) tahun 2015. Lima provinsi tertinggi yang memiliki insiden diare pada balita adalah Aceh (10,2%), Papua (9,6%), DKI Jakarta (8,9%), Sulawesi Selatan (8,1%) dan Banten (8,0%). Karakteristik diare balita terjadi pada kelompok umur 12-23 bulan (7,6%), laki-laki (5,5%), tinggal di pedesaan (5,3%) (Kemenkes RI, 2013).</w:t>
      </w:r>
    </w:p>
    <w:p w:rsidR="00FC7937" w:rsidRDefault="00FC7937" w:rsidP="00FC7937">
      <w:pPr>
        <w:spacing w:after="0" w:line="240" w:lineRule="auto"/>
        <w:contextualSpacing/>
        <w:jc w:val="both"/>
        <w:rPr>
          <w:rFonts w:ascii="Times New Roman" w:eastAsia="Calibri" w:hAnsi="Times New Roman" w:cs="Times New Roman"/>
          <w:color w:val="000000"/>
          <w:sz w:val="24"/>
          <w:szCs w:val="24"/>
        </w:rPr>
      </w:pPr>
    </w:p>
    <w:p w:rsidR="00FC7937" w:rsidRDefault="00FC7937" w:rsidP="00FC7937">
      <w:pPr>
        <w:spacing w:after="0" w:line="240" w:lineRule="auto"/>
        <w:contextualSpacing/>
        <w:jc w:val="both"/>
        <w:rPr>
          <w:rFonts w:ascii="Times New Roman" w:eastAsia="Calibri" w:hAnsi="Times New Roman" w:cs="Times New Roman"/>
          <w:sz w:val="24"/>
          <w:szCs w:val="24"/>
        </w:rPr>
      </w:pPr>
      <w:r w:rsidRPr="00D01FE0">
        <w:rPr>
          <w:rFonts w:ascii="Times New Roman" w:eastAsia="Calibri" w:hAnsi="Times New Roman" w:cs="Times New Roman"/>
          <w:sz w:val="24"/>
          <w:szCs w:val="24"/>
        </w:rPr>
        <w:t xml:space="preserve">Data statistik dari  data rekam medik di Rumah Sakit Umum Daerah </w:t>
      </w:r>
      <w:r w:rsidRPr="00D01FE0">
        <w:rPr>
          <w:rFonts w:ascii="Times New Roman" w:eastAsia="Calibri" w:hAnsi="Times New Roman" w:cs="Times New Roman"/>
          <w:sz w:val="24"/>
          <w:szCs w:val="24"/>
        </w:rPr>
        <w:lastRenderedPageBreak/>
        <w:t xml:space="preserve">(RSUD) Tangerang, jumlah klien balita dengan diare mengalami peningkatan setiap tahunnya. Pada tahun 2014 sebanyak 195 penderita diare pada balita, tahun 2015 mengalami peningkatan sebanyak  261 kasus dan pada tahun 2016 sebanyak 343 kasus balita dengan diare, dari bulan Januari-Februari 2017 sebanyak 31 balita. </w:t>
      </w:r>
    </w:p>
    <w:p w:rsidR="00FC7937" w:rsidRDefault="00FC7937" w:rsidP="00FC7937">
      <w:pPr>
        <w:spacing w:after="0" w:line="240" w:lineRule="auto"/>
        <w:contextualSpacing/>
        <w:jc w:val="both"/>
        <w:rPr>
          <w:rFonts w:ascii="Times New Roman" w:eastAsia="Calibri" w:hAnsi="Times New Roman" w:cs="Times New Roman"/>
          <w:color w:val="100E0C"/>
          <w:sz w:val="24"/>
          <w:szCs w:val="24"/>
        </w:rPr>
      </w:pPr>
    </w:p>
    <w:p w:rsidR="00FC7937" w:rsidRDefault="00FC7937" w:rsidP="00FC7937">
      <w:pPr>
        <w:spacing w:after="0" w:line="240" w:lineRule="auto"/>
        <w:contextualSpacing/>
        <w:jc w:val="both"/>
        <w:rPr>
          <w:rFonts w:ascii="Times New Roman" w:eastAsia="Calibri" w:hAnsi="Times New Roman" w:cs="Times New Roman"/>
          <w:color w:val="100E0C"/>
          <w:sz w:val="24"/>
          <w:szCs w:val="24"/>
        </w:rPr>
      </w:pPr>
      <w:r w:rsidRPr="00D01FE0">
        <w:rPr>
          <w:rFonts w:ascii="Times New Roman" w:eastAsia="Calibri" w:hAnsi="Times New Roman" w:cs="Times New Roman"/>
          <w:color w:val="000000"/>
          <w:sz w:val="24"/>
          <w:szCs w:val="24"/>
        </w:rPr>
        <w:t xml:space="preserve">Perawat mempunyai peran yang penting dalam memberikan pemahaman tentang penyakit kepada anak dan orangtua. Proses pemberian informasi ini dapat dilakukan dengan memberikan pendidikan kesehatan yang menjadi bagian penting dalam intervensi keperawatan (Perry &amp; Potter, 2010). Tujuan pendidikan kesehatan adalah terjadinya perubahan sikap dan tingkah laku sehingga mampu berperan aktif dalam upaya mewujudkan derajat kesehatan yang optimal (Nursalam, 2013).Tujuan ini </w:t>
      </w:r>
      <w:r w:rsidRPr="00D01FE0">
        <w:rPr>
          <w:rFonts w:ascii="Times New Roman" w:eastAsia="Calibri" w:hAnsi="Times New Roman" w:cs="Times New Roman"/>
          <w:sz w:val="24"/>
          <w:szCs w:val="24"/>
        </w:rPr>
        <w:t xml:space="preserve">sejalan dengan teori model keperawatan </w:t>
      </w:r>
      <w:r w:rsidRPr="00D01FE0">
        <w:rPr>
          <w:rFonts w:ascii="Times New Roman" w:eastAsia="Calibri" w:hAnsi="Times New Roman" w:cs="Times New Roman"/>
          <w:i/>
          <w:sz w:val="24"/>
          <w:szCs w:val="24"/>
        </w:rPr>
        <w:t>health promotion model</w:t>
      </w:r>
      <w:r w:rsidRPr="00D01FE0">
        <w:rPr>
          <w:rFonts w:ascii="Times New Roman" w:eastAsia="Calibri" w:hAnsi="Times New Roman" w:cs="Times New Roman"/>
          <w:sz w:val="24"/>
          <w:szCs w:val="24"/>
        </w:rPr>
        <w:t xml:space="preserve"> (HPM) yang dikembangkan oleh Nola J. Pender, dengan prinsip nilai harapan (</w:t>
      </w:r>
      <w:r w:rsidRPr="00D01FE0">
        <w:rPr>
          <w:rFonts w:ascii="Times New Roman" w:eastAsia="Calibri" w:hAnsi="Times New Roman" w:cs="Times New Roman"/>
          <w:i/>
          <w:sz w:val="24"/>
          <w:szCs w:val="24"/>
        </w:rPr>
        <w:t>Expectancy value</w:t>
      </w:r>
      <w:r w:rsidRPr="00D01FE0">
        <w:rPr>
          <w:rFonts w:ascii="Times New Roman" w:eastAsia="Calibri" w:hAnsi="Times New Roman" w:cs="Times New Roman"/>
          <w:sz w:val="24"/>
          <w:szCs w:val="24"/>
        </w:rPr>
        <w:t>) serta teori kognitif sosial (</w:t>
      </w:r>
      <w:r w:rsidRPr="00D01FE0">
        <w:rPr>
          <w:rFonts w:ascii="Times New Roman" w:eastAsia="Calibri" w:hAnsi="Times New Roman" w:cs="Times New Roman"/>
          <w:i/>
          <w:sz w:val="24"/>
          <w:szCs w:val="24"/>
        </w:rPr>
        <w:t>social cognitif theory</w:t>
      </w:r>
      <w:r w:rsidRPr="00D01FE0">
        <w:rPr>
          <w:rFonts w:ascii="Times New Roman" w:eastAsia="Calibri" w:hAnsi="Times New Roman" w:cs="Times New Roman"/>
          <w:sz w:val="24"/>
          <w:szCs w:val="24"/>
        </w:rPr>
        <w:t>). Promosi kesehatan berupa edukasi  kesehatan pada klien dan keluarga merupakan tindakan positif yang mengarahkan pada perubahan perilaku (Alligood, 2014).</w:t>
      </w:r>
    </w:p>
    <w:p w:rsidR="00556052" w:rsidRDefault="00556052" w:rsidP="00FC7937">
      <w:pPr>
        <w:spacing w:after="0" w:line="240" w:lineRule="auto"/>
        <w:contextualSpacing/>
        <w:jc w:val="both"/>
        <w:rPr>
          <w:rFonts w:ascii="Times New Roman" w:eastAsia="Calibri" w:hAnsi="Times New Roman" w:cs="Times New Roman"/>
          <w:color w:val="100E0C"/>
          <w:sz w:val="24"/>
          <w:szCs w:val="24"/>
        </w:rPr>
      </w:pPr>
    </w:p>
    <w:p w:rsidR="00FC7937" w:rsidRDefault="00FC7937" w:rsidP="00FC7937">
      <w:pPr>
        <w:spacing w:after="0" w:line="240" w:lineRule="auto"/>
        <w:contextualSpacing/>
        <w:jc w:val="both"/>
        <w:rPr>
          <w:rFonts w:ascii="Times New Roman" w:eastAsia="Calibri" w:hAnsi="Times New Roman" w:cs="Times New Roman"/>
          <w:color w:val="100E0C"/>
          <w:sz w:val="24"/>
          <w:szCs w:val="24"/>
        </w:rPr>
      </w:pPr>
      <w:r w:rsidRPr="00D01FE0">
        <w:rPr>
          <w:rFonts w:ascii="Times New Roman" w:eastAsia="Calibri" w:hAnsi="Times New Roman" w:cs="Times New Roman"/>
          <w:color w:val="000000"/>
          <w:sz w:val="24"/>
          <w:szCs w:val="24"/>
        </w:rPr>
        <w:t xml:space="preserve">Berdasarkan studi pendahuluan yang dilakukan peneliti diruang rawat anak Rumah Sakit Umum Daerah </w:t>
      </w:r>
      <w:r w:rsidRPr="00D01FE0">
        <w:rPr>
          <w:rFonts w:ascii="Times New Roman" w:eastAsia="Calibri" w:hAnsi="Times New Roman" w:cs="Times New Roman"/>
          <w:color w:val="000000"/>
          <w:sz w:val="24"/>
          <w:szCs w:val="24"/>
        </w:rPr>
        <w:lastRenderedPageBreak/>
        <w:t>Tangerang terhadap 4 Ibu dengan balita diare, pendidikan kesehatan pada Ibu tentang diare diberikan oleh perawat dengan menggunakan media leaflet. Media pendidikan kesehatan dari audiovisual (video) belum diterapkan karena keterbatasan sarana dan prasarana.Selain itu, Ibu-ibu juga mendapatkan informasi tentang diare dari membaca artikel di internet. 2 dari Ibu yang mendapatkan edukasi dengan media leaflet mengungkapkan bahwa mereka mendapatkan motivasi untuk merawat anaknya.</w:t>
      </w:r>
    </w:p>
    <w:p w:rsidR="00FC7937" w:rsidRDefault="00FC7937" w:rsidP="00FC7937">
      <w:pPr>
        <w:spacing w:after="0" w:line="240" w:lineRule="auto"/>
        <w:contextualSpacing/>
        <w:jc w:val="both"/>
        <w:rPr>
          <w:rFonts w:ascii="Times New Roman" w:eastAsia="Calibri" w:hAnsi="Times New Roman" w:cs="Times New Roman"/>
          <w:color w:val="100E0C"/>
          <w:sz w:val="24"/>
          <w:szCs w:val="24"/>
        </w:rPr>
      </w:pPr>
    </w:p>
    <w:p w:rsidR="00FC7937" w:rsidRDefault="00FC7937" w:rsidP="00556052">
      <w:pPr>
        <w:spacing w:after="0" w:line="240" w:lineRule="auto"/>
        <w:contextualSpacing/>
        <w:jc w:val="both"/>
        <w:rPr>
          <w:rFonts w:ascii="Times New Roman" w:eastAsia="Calibri" w:hAnsi="Times New Roman" w:cs="Times New Roman"/>
          <w:color w:val="000000"/>
          <w:sz w:val="24"/>
          <w:szCs w:val="24"/>
        </w:rPr>
      </w:pPr>
      <w:r w:rsidRPr="00D01FE0">
        <w:rPr>
          <w:rFonts w:ascii="Times New Roman" w:eastAsia="Calibri" w:hAnsi="Times New Roman" w:cs="Times New Roman"/>
          <w:color w:val="000000"/>
          <w:sz w:val="24"/>
          <w:szCs w:val="24"/>
        </w:rPr>
        <w:t>Pemberian informasi berupa edukasi pada Ibu memiliki peran positif terhadap kemauan dan sikap Ibu dalam merawat anak balita yang sakit, hal ini membuat peneliti tertarik untuk meneliti bagaimana “pengaruh pemberian edukasi dengan media audiovisual dan leaflet erhadap motivasi dan sikap Ibu dalam merawat balita dengan diare di RSUD Tangerang”.</w:t>
      </w:r>
    </w:p>
    <w:p w:rsidR="0015167C" w:rsidRPr="00556052" w:rsidRDefault="0015167C" w:rsidP="00556052">
      <w:pPr>
        <w:spacing w:after="0" w:line="240" w:lineRule="auto"/>
        <w:contextualSpacing/>
        <w:jc w:val="both"/>
        <w:rPr>
          <w:rFonts w:ascii="Times New Roman" w:eastAsia="Calibri" w:hAnsi="Times New Roman" w:cs="Times New Roman"/>
          <w:color w:val="100E0C"/>
          <w:sz w:val="24"/>
          <w:szCs w:val="24"/>
        </w:rPr>
      </w:pPr>
    </w:p>
    <w:p w:rsidR="003A6DC6" w:rsidRDefault="003A6DC6" w:rsidP="00FC7937">
      <w:pPr>
        <w:spacing w:line="240" w:lineRule="auto"/>
        <w:jc w:val="both"/>
        <w:rPr>
          <w:rFonts w:ascii="Times New Roman" w:hAnsi="Times New Roman" w:cs="Times New Roman"/>
          <w:b/>
          <w:sz w:val="24"/>
          <w:szCs w:val="24"/>
        </w:rPr>
      </w:pPr>
    </w:p>
    <w:p w:rsidR="00FC7937" w:rsidRPr="00D01FE0" w:rsidRDefault="00FC7937" w:rsidP="00FC7937">
      <w:pPr>
        <w:spacing w:line="240" w:lineRule="auto"/>
        <w:jc w:val="both"/>
        <w:rPr>
          <w:rFonts w:ascii="Times New Roman" w:hAnsi="Times New Roman" w:cs="Times New Roman"/>
          <w:b/>
          <w:sz w:val="24"/>
          <w:szCs w:val="24"/>
        </w:rPr>
      </w:pPr>
      <w:r w:rsidRPr="00D01FE0">
        <w:rPr>
          <w:rFonts w:ascii="Times New Roman" w:hAnsi="Times New Roman" w:cs="Times New Roman"/>
          <w:b/>
          <w:sz w:val="24"/>
          <w:szCs w:val="24"/>
        </w:rPr>
        <w:lastRenderedPageBreak/>
        <w:t>METODE PENELITIAN</w:t>
      </w:r>
    </w:p>
    <w:p w:rsidR="00FC7937" w:rsidRPr="00556052" w:rsidRDefault="00FC7937" w:rsidP="00FC7937">
      <w:pPr>
        <w:spacing w:after="0" w:line="240" w:lineRule="auto"/>
        <w:jc w:val="both"/>
        <w:rPr>
          <w:rFonts w:ascii="Times New Roman" w:eastAsia="Times New Roman" w:hAnsi="Times New Roman" w:cs="Times New Roman"/>
          <w:sz w:val="24"/>
          <w:szCs w:val="24"/>
          <w:lang w:eastAsia="id-ID"/>
        </w:rPr>
      </w:pPr>
      <w:r w:rsidRPr="00D01FE0">
        <w:rPr>
          <w:rFonts w:ascii="Times New Roman" w:eastAsia="Times New Roman" w:hAnsi="Times New Roman" w:cs="Times New Roman"/>
          <w:sz w:val="24"/>
          <w:szCs w:val="24"/>
          <w:lang w:val="id-ID"/>
        </w:rPr>
        <w:t>Penelitian ini merupakan penelitian kuantitatif dengan desain penelitian “</w:t>
      </w:r>
      <w:r w:rsidRPr="00D01FE0">
        <w:rPr>
          <w:rFonts w:ascii="Times New Roman" w:eastAsia="Times New Roman" w:hAnsi="Times New Roman" w:cs="Times New Roman"/>
          <w:i/>
          <w:sz w:val="24"/>
          <w:szCs w:val="24"/>
          <w:lang w:val="id-ID"/>
        </w:rPr>
        <w:t>Quasi Experimental</w:t>
      </w:r>
      <w:r w:rsidRPr="00D01FE0">
        <w:rPr>
          <w:rFonts w:ascii="Times New Roman" w:eastAsia="Times New Roman" w:hAnsi="Times New Roman" w:cs="Times New Roman"/>
          <w:i/>
          <w:sz w:val="24"/>
          <w:szCs w:val="24"/>
          <w:lang w:eastAsia="id-ID"/>
        </w:rPr>
        <w:t xml:space="preserve"> pre-post test</w:t>
      </w:r>
      <w:r w:rsidRPr="00D01FE0">
        <w:rPr>
          <w:rFonts w:ascii="Times New Roman" w:eastAsia="Times New Roman" w:hAnsi="Times New Roman" w:cs="Times New Roman"/>
          <w:sz w:val="24"/>
          <w:szCs w:val="24"/>
          <w:lang w:val="id-ID"/>
        </w:rPr>
        <w:t>”. Penelitian “</w:t>
      </w:r>
      <w:r w:rsidRPr="00D01FE0">
        <w:rPr>
          <w:rFonts w:ascii="Times New Roman" w:eastAsia="Times New Roman" w:hAnsi="Times New Roman" w:cs="Times New Roman"/>
          <w:i/>
          <w:sz w:val="24"/>
          <w:szCs w:val="24"/>
          <w:lang w:val="id-ID"/>
        </w:rPr>
        <w:t>Quasi Experimental</w:t>
      </w:r>
      <w:r w:rsidR="00556052">
        <w:rPr>
          <w:rFonts w:ascii="Times New Roman" w:eastAsia="Times New Roman" w:hAnsi="Times New Roman" w:cs="Times New Roman"/>
          <w:sz w:val="24"/>
          <w:szCs w:val="24"/>
          <w:lang w:val="id-ID"/>
        </w:rPr>
        <w:t>”</w:t>
      </w:r>
      <w:r w:rsidR="00556052">
        <w:rPr>
          <w:rFonts w:ascii="Times New Roman" w:eastAsia="Times New Roman" w:hAnsi="Times New Roman" w:cs="Times New Roman"/>
          <w:sz w:val="24"/>
          <w:szCs w:val="24"/>
        </w:rPr>
        <w:t>.</w:t>
      </w:r>
    </w:p>
    <w:p w:rsidR="00FC7937" w:rsidRDefault="00FC7937" w:rsidP="00FC7937">
      <w:pPr>
        <w:spacing w:after="0" w:line="240" w:lineRule="auto"/>
        <w:jc w:val="both"/>
        <w:rPr>
          <w:rFonts w:ascii="Times New Roman" w:eastAsia="Times New Roman" w:hAnsi="Times New Roman" w:cs="Times New Roman"/>
          <w:sz w:val="24"/>
          <w:szCs w:val="24"/>
          <w:lang w:eastAsia="id-ID"/>
        </w:rPr>
      </w:pPr>
    </w:p>
    <w:p w:rsidR="00C15482" w:rsidRDefault="00FC7937" w:rsidP="00FC7937">
      <w:pPr>
        <w:spacing w:after="0" w:line="240" w:lineRule="auto"/>
        <w:jc w:val="both"/>
        <w:rPr>
          <w:rFonts w:ascii="Times New Roman" w:eastAsia="Times New Roman" w:hAnsi="Times New Roman" w:cs="Times New Roman"/>
          <w:sz w:val="24"/>
          <w:szCs w:val="24"/>
        </w:rPr>
      </w:pPr>
      <w:r w:rsidRPr="00D01FE0">
        <w:rPr>
          <w:rFonts w:ascii="Times New Roman" w:eastAsia="Times New Roman" w:hAnsi="Times New Roman" w:cs="Times New Roman"/>
          <w:sz w:val="24"/>
          <w:szCs w:val="24"/>
          <w:lang w:val="id-ID"/>
        </w:rPr>
        <w:t xml:space="preserve">Populasi </w:t>
      </w:r>
      <w:r w:rsidRPr="00D01FE0">
        <w:rPr>
          <w:rFonts w:ascii="Times New Roman" w:eastAsia="Times New Roman" w:hAnsi="Times New Roman" w:cs="Times New Roman"/>
          <w:sz w:val="24"/>
          <w:szCs w:val="24"/>
        </w:rPr>
        <w:t xml:space="preserve">yang digunakan dalam </w:t>
      </w:r>
      <w:r w:rsidRPr="00D01FE0">
        <w:rPr>
          <w:rFonts w:ascii="Times New Roman" w:eastAsia="Times New Roman" w:hAnsi="Times New Roman" w:cs="Times New Roman"/>
          <w:sz w:val="24"/>
          <w:szCs w:val="24"/>
          <w:lang w:val="id-ID"/>
        </w:rPr>
        <w:t xml:space="preserve">penelitian ini adalah semua </w:t>
      </w:r>
      <w:r w:rsidRPr="00D01FE0">
        <w:rPr>
          <w:rFonts w:ascii="Times New Roman" w:eastAsia="Times New Roman" w:hAnsi="Times New Roman" w:cs="Times New Roman"/>
          <w:sz w:val="24"/>
          <w:szCs w:val="24"/>
        </w:rPr>
        <w:t>Ibu</w:t>
      </w:r>
      <w:r w:rsidRPr="00D01FE0">
        <w:rPr>
          <w:rFonts w:ascii="Times New Roman" w:eastAsia="Times New Roman" w:hAnsi="Times New Roman" w:cs="Times New Roman"/>
          <w:sz w:val="24"/>
          <w:szCs w:val="24"/>
          <w:lang w:val="id-ID"/>
        </w:rPr>
        <w:t xml:space="preserve"> yang memiliki balita dengan </w:t>
      </w:r>
      <w:r w:rsidRPr="00D01FE0">
        <w:rPr>
          <w:rFonts w:ascii="Times New Roman" w:eastAsia="Times New Roman" w:hAnsi="Times New Roman" w:cs="Times New Roman"/>
          <w:sz w:val="24"/>
          <w:szCs w:val="24"/>
        </w:rPr>
        <w:t>diare</w:t>
      </w:r>
      <w:r w:rsidRPr="00D01FE0">
        <w:rPr>
          <w:rFonts w:ascii="Times New Roman" w:eastAsia="Times New Roman" w:hAnsi="Times New Roman" w:cs="Times New Roman"/>
          <w:sz w:val="24"/>
          <w:szCs w:val="24"/>
          <w:lang w:val="id-ID"/>
        </w:rPr>
        <w:t xml:space="preserve"> yang sedang menjalani perawatan di </w:t>
      </w:r>
      <w:r w:rsidRPr="00D01FE0">
        <w:rPr>
          <w:rFonts w:ascii="Times New Roman" w:eastAsia="Times New Roman" w:hAnsi="Times New Roman" w:cs="Times New Roman"/>
          <w:sz w:val="24"/>
          <w:szCs w:val="24"/>
        </w:rPr>
        <w:t xml:space="preserve">RSU </w:t>
      </w:r>
    </w:p>
    <w:p w:rsidR="00FC7937" w:rsidRPr="00D01FE0" w:rsidRDefault="00FC7937" w:rsidP="00FC7937">
      <w:pPr>
        <w:spacing w:after="0" w:line="240" w:lineRule="auto"/>
        <w:jc w:val="both"/>
        <w:rPr>
          <w:rFonts w:ascii="Times New Roman" w:eastAsia="Times New Roman" w:hAnsi="Times New Roman" w:cs="Times New Roman"/>
          <w:sz w:val="24"/>
          <w:szCs w:val="24"/>
          <w:lang w:eastAsia="id-ID"/>
        </w:rPr>
      </w:pPr>
      <w:r w:rsidRPr="00D01FE0">
        <w:rPr>
          <w:rFonts w:ascii="Times New Roman" w:eastAsia="Times New Roman" w:hAnsi="Times New Roman" w:cs="Times New Roman"/>
          <w:sz w:val="24"/>
          <w:szCs w:val="24"/>
        </w:rPr>
        <w:t>Tangerang.</w:t>
      </w:r>
      <w:r w:rsidR="00556052">
        <w:rPr>
          <w:rFonts w:ascii="Times New Roman" w:eastAsia="Times New Roman" w:hAnsi="Times New Roman" w:cs="Times New Roman"/>
          <w:sz w:val="24"/>
          <w:szCs w:val="24"/>
          <w:lang w:eastAsia="id-ID"/>
        </w:rPr>
        <w:t>Pemilihan sampel berdasarkan k</w:t>
      </w:r>
      <w:r w:rsidRPr="00D01FE0">
        <w:rPr>
          <w:rFonts w:ascii="Times New Roman" w:eastAsia="Times New Roman" w:hAnsi="Times New Roman" w:cs="Times New Roman"/>
          <w:sz w:val="24"/>
          <w:szCs w:val="24"/>
          <w:lang w:val="id-ID" w:eastAsia="id-ID"/>
        </w:rPr>
        <w:t>riteria inklusi adalah karakteristik umum subyek penelitian dari suatu populasi target dan terjangkau yang akan diteliti (Nursalam, 2008) adalah sebagai berikut:</w:t>
      </w:r>
    </w:p>
    <w:p w:rsidR="00FC7937" w:rsidRPr="00D01FE0" w:rsidRDefault="00FC7937" w:rsidP="00FC7937">
      <w:pPr>
        <w:numPr>
          <w:ilvl w:val="2"/>
          <w:numId w:val="1"/>
        </w:numPr>
        <w:autoSpaceDE w:val="0"/>
        <w:autoSpaceDN w:val="0"/>
        <w:adjustRightInd w:val="0"/>
        <w:spacing w:after="0" w:line="240" w:lineRule="auto"/>
        <w:ind w:left="360" w:hanging="360"/>
        <w:contextualSpacing/>
        <w:jc w:val="both"/>
        <w:rPr>
          <w:rFonts w:ascii="Times New Roman" w:eastAsia="Calibri" w:hAnsi="Times New Roman" w:cs="Times New Roman"/>
          <w:sz w:val="24"/>
          <w:szCs w:val="24"/>
        </w:rPr>
      </w:pPr>
      <w:r w:rsidRPr="00D01FE0">
        <w:rPr>
          <w:rFonts w:ascii="Times New Roman" w:eastAsia="Calibri" w:hAnsi="Times New Roman" w:cs="Times New Roman"/>
          <w:sz w:val="24"/>
          <w:szCs w:val="24"/>
        </w:rPr>
        <w:t>Ibu yang mempunyai</w:t>
      </w:r>
      <w:r w:rsidRPr="00D01FE0">
        <w:rPr>
          <w:rFonts w:ascii="Times New Roman" w:eastAsia="Times New Roman" w:hAnsi="Times New Roman" w:cs="Times New Roman"/>
          <w:sz w:val="24"/>
          <w:szCs w:val="24"/>
        </w:rPr>
        <w:t xml:space="preserve"> balita Umur 1-5 tahun terdiagnosa diare yang dirawat d</w:t>
      </w:r>
      <w:r>
        <w:rPr>
          <w:rFonts w:ascii="Times New Roman" w:eastAsia="Times New Roman" w:hAnsi="Times New Roman" w:cs="Times New Roman"/>
          <w:sz w:val="24"/>
          <w:szCs w:val="24"/>
        </w:rPr>
        <w:t>i RSU</w:t>
      </w:r>
      <w:r w:rsidRPr="00D01FE0">
        <w:rPr>
          <w:rFonts w:ascii="Times New Roman" w:eastAsia="Times New Roman" w:hAnsi="Times New Roman" w:cs="Times New Roman"/>
          <w:sz w:val="24"/>
          <w:szCs w:val="24"/>
        </w:rPr>
        <w:t xml:space="preserve"> Tangerang.</w:t>
      </w:r>
    </w:p>
    <w:p w:rsidR="00FC7937" w:rsidRPr="00D01FE0" w:rsidRDefault="00FC7937" w:rsidP="00FC7937">
      <w:pPr>
        <w:numPr>
          <w:ilvl w:val="2"/>
          <w:numId w:val="1"/>
        </w:numPr>
        <w:autoSpaceDE w:val="0"/>
        <w:autoSpaceDN w:val="0"/>
        <w:adjustRightInd w:val="0"/>
        <w:spacing w:after="0" w:line="240" w:lineRule="auto"/>
        <w:ind w:left="360" w:hanging="360"/>
        <w:contextualSpacing/>
        <w:jc w:val="both"/>
        <w:rPr>
          <w:rFonts w:ascii="Times New Roman" w:eastAsia="Calibri" w:hAnsi="Times New Roman" w:cs="Times New Roman"/>
          <w:sz w:val="24"/>
          <w:szCs w:val="24"/>
        </w:rPr>
      </w:pPr>
      <w:r w:rsidRPr="00D01FE0">
        <w:rPr>
          <w:rFonts w:ascii="Times New Roman" w:eastAsia="Times New Roman" w:hAnsi="Times New Roman" w:cs="Times New Roman"/>
          <w:sz w:val="24"/>
          <w:szCs w:val="24"/>
        </w:rPr>
        <w:t>Ibu balita bersedia menjadi responden penelitian</w:t>
      </w:r>
      <w:r w:rsidRPr="00D01FE0">
        <w:rPr>
          <w:rFonts w:ascii="Times New Roman" w:eastAsia="Calibri" w:hAnsi="Times New Roman" w:cs="Times New Roman"/>
          <w:sz w:val="24"/>
          <w:szCs w:val="24"/>
        </w:rPr>
        <w:t>.</w:t>
      </w:r>
    </w:p>
    <w:p w:rsidR="00FC7937" w:rsidRPr="00D01FE0" w:rsidRDefault="00FC7937" w:rsidP="00FC7937">
      <w:pPr>
        <w:numPr>
          <w:ilvl w:val="2"/>
          <w:numId w:val="1"/>
        </w:numPr>
        <w:autoSpaceDE w:val="0"/>
        <w:autoSpaceDN w:val="0"/>
        <w:adjustRightInd w:val="0"/>
        <w:spacing w:after="0" w:line="240" w:lineRule="auto"/>
        <w:ind w:left="360" w:hanging="360"/>
        <w:contextualSpacing/>
        <w:jc w:val="both"/>
        <w:rPr>
          <w:rFonts w:ascii="Times New Roman" w:eastAsia="Calibri" w:hAnsi="Times New Roman" w:cs="Times New Roman"/>
          <w:sz w:val="24"/>
          <w:szCs w:val="24"/>
        </w:rPr>
      </w:pPr>
      <w:r w:rsidRPr="00D01FE0">
        <w:rPr>
          <w:rFonts w:ascii="Times New Roman" w:eastAsia="Times New Roman" w:hAnsi="Times New Roman" w:cs="Times New Roman"/>
          <w:sz w:val="24"/>
          <w:szCs w:val="24"/>
        </w:rPr>
        <w:t>Ibu mampu membaca, menulis dan berkomunikasi</w:t>
      </w:r>
      <w:r w:rsidRPr="00D01FE0">
        <w:rPr>
          <w:rFonts w:ascii="Times New Roman" w:eastAsia="Calibri" w:hAnsi="Times New Roman" w:cs="Times New Roman"/>
          <w:sz w:val="24"/>
          <w:szCs w:val="24"/>
        </w:rPr>
        <w:t>.</w:t>
      </w:r>
    </w:p>
    <w:p w:rsidR="00FC7937" w:rsidRPr="00D01FE0" w:rsidRDefault="00FC7937" w:rsidP="00FC7937">
      <w:pPr>
        <w:numPr>
          <w:ilvl w:val="2"/>
          <w:numId w:val="1"/>
        </w:numPr>
        <w:autoSpaceDE w:val="0"/>
        <w:autoSpaceDN w:val="0"/>
        <w:adjustRightInd w:val="0"/>
        <w:spacing w:after="0" w:line="240" w:lineRule="auto"/>
        <w:ind w:left="360" w:hanging="360"/>
        <w:contextualSpacing/>
        <w:jc w:val="both"/>
        <w:rPr>
          <w:rFonts w:ascii="Times New Roman" w:eastAsia="Calibri" w:hAnsi="Times New Roman" w:cs="Times New Roman"/>
          <w:sz w:val="24"/>
          <w:szCs w:val="24"/>
        </w:rPr>
      </w:pPr>
      <w:r w:rsidRPr="00D01FE0">
        <w:rPr>
          <w:rFonts w:ascii="Times New Roman" w:eastAsia="Times New Roman" w:hAnsi="Times New Roman" w:cs="Times New Roman"/>
          <w:sz w:val="24"/>
          <w:szCs w:val="24"/>
        </w:rPr>
        <w:t>Ibu balita yang tidak mengalami gangguan mental</w:t>
      </w:r>
      <w:r w:rsidRPr="00D01FE0">
        <w:rPr>
          <w:rFonts w:ascii="Times New Roman" w:eastAsia="Calibri" w:hAnsi="Times New Roman" w:cs="Times New Roman"/>
          <w:sz w:val="24"/>
          <w:szCs w:val="24"/>
        </w:rPr>
        <w:t>.</w:t>
      </w:r>
    </w:p>
    <w:p w:rsidR="00FC7937" w:rsidRPr="00D01FE0" w:rsidRDefault="00FC7937" w:rsidP="00FC7937">
      <w:pPr>
        <w:numPr>
          <w:ilvl w:val="2"/>
          <w:numId w:val="1"/>
        </w:numPr>
        <w:autoSpaceDE w:val="0"/>
        <w:autoSpaceDN w:val="0"/>
        <w:adjustRightInd w:val="0"/>
        <w:spacing w:after="0" w:line="240" w:lineRule="auto"/>
        <w:ind w:left="360" w:hanging="360"/>
        <w:contextualSpacing/>
        <w:jc w:val="both"/>
        <w:rPr>
          <w:rFonts w:ascii="Times New Roman" w:eastAsia="Calibri" w:hAnsi="Times New Roman" w:cs="Times New Roman"/>
          <w:sz w:val="24"/>
          <w:szCs w:val="24"/>
        </w:rPr>
      </w:pPr>
      <w:r w:rsidRPr="00D01FE0">
        <w:rPr>
          <w:rFonts w:ascii="Times New Roman" w:eastAsia="Times New Roman" w:hAnsi="Times New Roman" w:cs="Times New Roman"/>
          <w:sz w:val="24"/>
          <w:szCs w:val="24"/>
        </w:rPr>
        <w:t>Ibu balita yang mengikuti proses penelitian sampai selesai</w:t>
      </w:r>
    </w:p>
    <w:p w:rsidR="00843E47" w:rsidRPr="00843E47" w:rsidRDefault="00843E47" w:rsidP="0047066A">
      <w:pPr>
        <w:spacing w:after="0" w:line="240" w:lineRule="auto"/>
        <w:contextualSpacing/>
        <w:jc w:val="both"/>
        <w:rPr>
          <w:rFonts w:ascii="Times New Roman" w:eastAsia="Calibri" w:hAnsi="Times New Roman" w:cs="Times New Roman"/>
          <w:sz w:val="24"/>
          <w:szCs w:val="24"/>
        </w:rPr>
        <w:sectPr w:rsidR="00843E47" w:rsidRPr="00843E47" w:rsidSect="0047066A">
          <w:type w:val="continuous"/>
          <w:pgSz w:w="11907" w:h="16839" w:code="9"/>
          <w:pgMar w:top="2275" w:right="1701" w:bottom="1701" w:left="2275" w:header="720" w:footer="720" w:gutter="0"/>
          <w:cols w:num="2" w:space="720"/>
          <w:docGrid w:linePitch="360"/>
        </w:sectPr>
      </w:pPr>
    </w:p>
    <w:p w:rsidR="0047066A" w:rsidRDefault="0047066A" w:rsidP="0047066A">
      <w:pPr>
        <w:spacing w:after="0" w:line="240" w:lineRule="auto"/>
        <w:contextualSpacing/>
        <w:jc w:val="both"/>
        <w:rPr>
          <w:rFonts w:ascii="Times New Roman" w:hAnsi="Times New Roman"/>
          <w:b/>
          <w:sz w:val="24"/>
          <w:szCs w:val="24"/>
        </w:rPr>
      </w:pPr>
      <w:r w:rsidRPr="0047066A">
        <w:rPr>
          <w:rFonts w:ascii="Times New Roman" w:hAnsi="Times New Roman"/>
          <w:b/>
          <w:sz w:val="24"/>
          <w:szCs w:val="24"/>
        </w:rPr>
        <w:lastRenderedPageBreak/>
        <w:t>HASIL</w:t>
      </w:r>
      <w:r w:rsidR="003A6DC6">
        <w:rPr>
          <w:rFonts w:ascii="Times New Roman" w:hAnsi="Times New Roman"/>
          <w:b/>
          <w:sz w:val="24"/>
          <w:szCs w:val="24"/>
        </w:rPr>
        <w:t xml:space="preserve"> PENELITIAN</w:t>
      </w:r>
    </w:p>
    <w:p w:rsidR="0047066A" w:rsidRPr="0047066A" w:rsidRDefault="0047066A" w:rsidP="0047066A">
      <w:pPr>
        <w:spacing w:after="0" w:line="240" w:lineRule="auto"/>
        <w:contextualSpacing/>
        <w:jc w:val="both"/>
        <w:rPr>
          <w:rFonts w:ascii="Times New Roman" w:hAnsi="Times New Roman"/>
          <w:b/>
          <w:sz w:val="24"/>
          <w:szCs w:val="24"/>
        </w:rPr>
      </w:pPr>
    </w:p>
    <w:p w:rsidR="0047066A" w:rsidRPr="0047066A" w:rsidRDefault="0047066A" w:rsidP="0047066A">
      <w:pPr>
        <w:spacing w:after="0" w:line="240" w:lineRule="auto"/>
        <w:contextualSpacing/>
        <w:jc w:val="both"/>
        <w:rPr>
          <w:rFonts w:ascii="Times New Roman" w:hAnsi="Times New Roman"/>
          <w:sz w:val="24"/>
          <w:szCs w:val="24"/>
        </w:rPr>
        <w:sectPr w:rsidR="0047066A" w:rsidRPr="0047066A" w:rsidSect="0047066A">
          <w:type w:val="continuous"/>
          <w:pgSz w:w="11907" w:h="16839" w:code="9"/>
          <w:pgMar w:top="2275" w:right="1701" w:bottom="1701" w:left="2275" w:header="720" w:footer="720" w:gutter="0"/>
          <w:cols w:num="2" w:space="720"/>
          <w:docGrid w:linePitch="360"/>
        </w:sectPr>
      </w:pPr>
      <w:r w:rsidRPr="0047066A">
        <w:rPr>
          <w:rFonts w:ascii="Times New Roman" w:hAnsi="Times New Roman"/>
          <w:sz w:val="24"/>
          <w:szCs w:val="24"/>
        </w:rPr>
        <w:t xml:space="preserve">Hasil analisis karakteristik responden pada penelitian ini menggambarkan distribusi responden berdasarkan usia, tingkat pendidikan dan status </w:t>
      </w:r>
      <w:r w:rsidRPr="0047066A">
        <w:rPr>
          <w:rFonts w:ascii="Times New Roman" w:hAnsi="Times New Roman"/>
          <w:sz w:val="24"/>
          <w:szCs w:val="24"/>
        </w:rPr>
        <w:lastRenderedPageBreak/>
        <w:t>pekerjaan sebelum dan sesudah diberikan edukasi pada ketiga kelompok edukasi yaitu media audiovisual, media leaflet dan gabungan</w:t>
      </w:r>
      <w:r>
        <w:rPr>
          <w:rFonts w:ascii="Times New Roman" w:hAnsi="Times New Roman"/>
          <w:sz w:val="24"/>
          <w:szCs w:val="24"/>
        </w:rPr>
        <w:t xml:space="preserve"> media audiovisual dan leaflet</w:t>
      </w:r>
      <w:r w:rsidR="003476C5">
        <w:rPr>
          <w:rFonts w:ascii="Times New Roman" w:hAnsi="Times New Roman"/>
          <w:sz w:val="24"/>
          <w:szCs w:val="24"/>
        </w:rPr>
        <w:t>.</w:t>
      </w:r>
    </w:p>
    <w:p w:rsidR="00811F4D" w:rsidRDefault="00811F4D" w:rsidP="003A6DC6">
      <w:pPr>
        <w:spacing w:after="0" w:line="240" w:lineRule="auto"/>
        <w:contextualSpacing/>
        <w:rPr>
          <w:rFonts w:ascii="Times New Roman" w:hAnsi="Times New Roman"/>
          <w:b/>
          <w:sz w:val="24"/>
          <w:szCs w:val="24"/>
        </w:rPr>
      </w:pPr>
    </w:p>
    <w:p w:rsidR="0047066A" w:rsidRDefault="0047066A" w:rsidP="00F06970">
      <w:pPr>
        <w:spacing w:after="0" w:line="240" w:lineRule="auto"/>
        <w:contextualSpacing/>
        <w:jc w:val="center"/>
        <w:rPr>
          <w:rFonts w:ascii="Times New Roman" w:hAnsi="Times New Roman"/>
          <w:b/>
          <w:sz w:val="24"/>
          <w:szCs w:val="24"/>
        </w:rPr>
      </w:pPr>
      <w:r w:rsidRPr="0047066A">
        <w:rPr>
          <w:rFonts w:ascii="Times New Roman" w:hAnsi="Times New Roman"/>
          <w:b/>
          <w:sz w:val="24"/>
          <w:szCs w:val="24"/>
        </w:rPr>
        <w:t>Tabel 5.</w:t>
      </w:r>
      <w:r>
        <w:rPr>
          <w:rFonts w:ascii="Times New Roman" w:hAnsi="Times New Roman"/>
          <w:b/>
          <w:sz w:val="24"/>
          <w:szCs w:val="24"/>
        </w:rPr>
        <w:t>1</w:t>
      </w:r>
    </w:p>
    <w:p w:rsidR="001A40D6" w:rsidRDefault="00843E47" w:rsidP="003476C5">
      <w:pPr>
        <w:tabs>
          <w:tab w:val="left" w:pos="90"/>
        </w:tabs>
        <w:spacing w:after="0" w:line="240" w:lineRule="auto"/>
        <w:contextualSpacing/>
        <w:jc w:val="center"/>
        <w:rPr>
          <w:rFonts w:ascii="Times New Roman" w:hAnsi="Times New Roman"/>
          <w:b/>
          <w:sz w:val="24"/>
          <w:szCs w:val="24"/>
        </w:rPr>
      </w:pPr>
      <w:r>
        <w:rPr>
          <w:rFonts w:ascii="Times New Roman" w:hAnsi="Times New Roman"/>
          <w:b/>
          <w:sz w:val="24"/>
          <w:szCs w:val="24"/>
        </w:rPr>
        <w:t>Rata-rata</w:t>
      </w:r>
      <w:r w:rsidR="0047066A" w:rsidRPr="0047066A">
        <w:rPr>
          <w:rFonts w:ascii="Times New Roman" w:hAnsi="Times New Roman"/>
          <w:b/>
          <w:sz w:val="24"/>
          <w:szCs w:val="24"/>
        </w:rPr>
        <w:t xml:space="preserve"> Karakteristik Responden Berdasarkan</w:t>
      </w:r>
    </w:p>
    <w:p w:rsidR="0047066A" w:rsidRDefault="0047066A" w:rsidP="001A40D6">
      <w:pPr>
        <w:tabs>
          <w:tab w:val="left" w:pos="90"/>
        </w:tabs>
        <w:spacing w:after="0" w:line="240" w:lineRule="auto"/>
        <w:contextualSpacing/>
        <w:jc w:val="center"/>
        <w:rPr>
          <w:rFonts w:ascii="Times New Roman" w:hAnsi="Times New Roman"/>
          <w:b/>
          <w:sz w:val="24"/>
          <w:szCs w:val="24"/>
        </w:rPr>
      </w:pPr>
      <w:r w:rsidRPr="0047066A">
        <w:rPr>
          <w:rFonts w:ascii="Times New Roman" w:hAnsi="Times New Roman"/>
          <w:b/>
          <w:sz w:val="24"/>
          <w:szCs w:val="24"/>
        </w:rPr>
        <w:t xml:space="preserve"> Usia Ibu (n=9)</w:t>
      </w:r>
    </w:p>
    <w:p w:rsidR="0047066A" w:rsidRPr="0047066A" w:rsidRDefault="0047066A" w:rsidP="003476C5">
      <w:pPr>
        <w:tabs>
          <w:tab w:val="left" w:pos="90"/>
        </w:tabs>
        <w:spacing w:after="0" w:line="240" w:lineRule="auto"/>
        <w:contextualSpacing/>
        <w:jc w:val="center"/>
        <w:rPr>
          <w:rFonts w:ascii="Times New Roman" w:hAnsi="Times New Roman"/>
          <w:b/>
          <w:sz w:val="24"/>
          <w:szCs w:val="24"/>
        </w:rPr>
      </w:pPr>
    </w:p>
    <w:tbl>
      <w:tblPr>
        <w:tblStyle w:val="TableGrid"/>
        <w:tblW w:w="7437" w:type="dxa"/>
        <w:tblInd w:w="468" w:type="dxa"/>
        <w:tblBorders>
          <w:left w:val="none" w:sz="0" w:space="0" w:color="auto"/>
          <w:right w:val="none" w:sz="0" w:space="0" w:color="auto"/>
          <w:insideV w:val="none" w:sz="0" w:space="0" w:color="auto"/>
        </w:tblBorders>
        <w:tblLayout w:type="fixed"/>
        <w:tblLook w:val="04A0"/>
      </w:tblPr>
      <w:tblGrid>
        <w:gridCol w:w="1890"/>
        <w:gridCol w:w="990"/>
        <w:gridCol w:w="1013"/>
        <w:gridCol w:w="709"/>
        <w:gridCol w:w="1417"/>
        <w:gridCol w:w="1418"/>
      </w:tblGrid>
      <w:tr w:rsidR="0047066A" w:rsidRPr="0047066A" w:rsidTr="001A40D6">
        <w:tc>
          <w:tcPr>
            <w:tcW w:w="1890" w:type="dxa"/>
            <w:vAlign w:val="center"/>
          </w:tcPr>
          <w:p w:rsidR="0047066A" w:rsidRPr="0047066A" w:rsidRDefault="0047066A" w:rsidP="003476C5">
            <w:pPr>
              <w:tabs>
                <w:tab w:val="left" w:pos="90"/>
              </w:tabs>
              <w:contextualSpacing/>
              <w:jc w:val="center"/>
              <w:rPr>
                <w:rFonts w:ascii="Times New Roman" w:hAnsi="Times New Roman"/>
                <w:b/>
              </w:rPr>
            </w:pPr>
            <w:r w:rsidRPr="0047066A">
              <w:rPr>
                <w:rFonts w:ascii="Times New Roman" w:hAnsi="Times New Roman"/>
                <w:b/>
              </w:rPr>
              <w:t>Variabel</w:t>
            </w:r>
          </w:p>
        </w:tc>
        <w:tc>
          <w:tcPr>
            <w:tcW w:w="990" w:type="dxa"/>
            <w:vAlign w:val="center"/>
          </w:tcPr>
          <w:p w:rsidR="0047066A" w:rsidRPr="0047066A" w:rsidRDefault="0047066A" w:rsidP="003476C5">
            <w:pPr>
              <w:tabs>
                <w:tab w:val="left" w:pos="90"/>
              </w:tabs>
              <w:contextualSpacing/>
              <w:jc w:val="center"/>
              <w:rPr>
                <w:rFonts w:ascii="Times New Roman" w:hAnsi="Times New Roman"/>
                <w:b/>
              </w:rPr>
            </w:pPr>
            <w:r w:rsidRPr="0047066A">
              <w:rPr>
                <w:rFonts w:ascii="Times New Roman" w:hAnsi="Times New Roman"/>
                <w:b/>
              </w:rPr>
              <w:t>Mean</w:t>
            </w:r>
          </w:p>
        </w:tc>
        <w:tc>
          <w:tcPr>
            <w:tcW w:w="1013" w:type="dxa"/>
            <w:vAlign w:val="center"/>
          </w:tcPr>
          <w:p w:rsidR="0047066A" w:rsidRPr="0047066A" w:rsidRDefault="0047066A" w:rsidP="003476C5">
            <w:pPr>
              <w:tabs>
                <w:tab w:val="left" w:pos="90"/>
              </w:tabs>
              <w:contextualSpacing/>
              <w:jc w:val="center"/>
              <w:rPr>
                <w:rFonts w:ascii="Times New Roman" w:hAnsi="Times New Roman"/>
                <w:b/>
              </w:rPr>
            </w:pPr>
            <w:r w:rsidRPr="0047066A">
              <w:rPr>
                <w:rFonts w:ascii="Times New Roman" w:hAnsi="Times New Roman"/>
                <w:b/>
              </w:rPr>
              <w:t>Median</w:t>
            </w:r>
          </w:p>
        </w:tc>
        <w:tc>
          <w:tcPr>
            <w:tcW w:w="709" w:type="dxa"/>
            <w:vAlign w:val="center"/>
          </w:tcPr>
          <w:p w:rsidR="0047066A" w:rsidRPr="0047066A" w:rsidRDefault="0047066A" w:rsidP="003476C5">
            <w:pPr>
              <w:tabs>
                <w:tab w:val="left" w:pos="90"/>
              </w:tabs>
              <w:contextualSpacing/>
              <w:jc w:val="center"/>
              <w:rPr>
                <w:rFonts w:ascii="Times New Roman" w:hAnsi="Times New Roman"/>
                <w:b/>
              </w:rPr>
            </w:pPr>
            <w:r w:rsidRPr="0047066A">
              <w:rPr>
                <w:rFonts w:ascii="Times New Roman" w:hAnsi="Times New Roman"/>
                <w:b/>
              </w:rPr>
              <w:t>SD</w:t>
            </w:r>
          </w:p>
        </w:tc>
        <w:tc>
          <w:tcPr>
            <w:tcW w:w="1417" w:type="dxa"/>
            <w:vAlign w:val="center"/>
          </w:tcPr>
          <w:p w:rsidR="0047066A" w:rsidRPr="0047066A" w:rsidRDefault="0047066A" w:rsidP="003476C5">
            <w:pPr>
              <w:tabs>
                <w:tab w:val="left" w:pos="90"/>
              </w:tabs>
              <w:contextualSpacing/>
              <w:jc w:val="center"/>
              <w:rPr>
                <w:rFonts w:ascii="Times New Roman" w:hAnsi="Times New Roman"/>
                <w:b/>
              </w:rPr>
            </w:pPr>
            <w:r w:rsidRPr="0047066A">
              <w:rPr>
                <w:rFonts w:ascii="Times New Roman" w:hAnsi="Times New Roman"/>
                <w:b/>
              </w:rPr>
              <w:t>Minimal-Maksimal</w:t>
            </w:r>
          </w:p>
        </w:tc>
        <w:tc>
          <w:tcPr>
            <w:tcW w:w="1418" w:type="dxa"/>
            <w:vAlign w:val="center"/>
          </w:tcPr>
          <w:p w:rsidR="0047066A" w:rsidRPr="0047066A" w:rsidRDefault="0047066A" w:rsidP="003476C5">
            <w:pPr>
              <w:tabs>
                <w:tab w:val="left" w:pos="90"/>
              </w:tabs>
              <w:contextualSpacing/>
              <w:jc w:val="center"/>
              <w:rPr>
                <w:rFonts w:ascii="Times New Roman" w:hAnsi="Times New Roman"/>
                <w:b/>
              </w:rPr>
            </w:pPr>
            <w:r w:rsidRPr="0047066A">
              <w:rPr>
                <w:rFonts w:ascii="Times New Roman" w:hAnsi="Times New Roman"/>
                <w:b/>
              </w:rPr>
              <w:t>95% CI</w:t>
            </w:r>
          </w:p>
        </w:tc>
      </w:tr>
      <w:tr w:rsidR="0047066A" w:rsidRPr="0047066A" w:rsidTr="001A40D6">
        <w:tc>
          <w:tcPr>
            <w:tcW w:w="1890" w:type="dxa"/>
          </w:tcPr>
          <w:p w:rsidR="0047066A" w:rsidRPr="0047066A" w:rsidRDefault="0047066A" w:rsidP="003476C5">
            <w:pPr>
              <w:tabs>
                <w:tab w:val="left" w:pos="90"/>
              </w:tabs>
              <w:rPr>
                <w:rFonts w:ascii="Times New Roman" w:eastAsiaTheme="minorEastAsia" w:hAnsi="Times New Roman"/>
                <w:lang w:val="id-ID" w:eastAsia="id-ID"/>
              </w:rPr>
            </w:pPr>
            <w:r w:rsidRPr="0047066A">
              <w:rPr>
                <w:rFonts w:ascii="Times New Roman" w:eastAsiaTheme="minorEastAsia" w:hAnsi="Times New Roman"/>
                <w:lang w:eastAsia="id-ID"/>
              </w:rPr>
              <w:t>Edukasi dengan Audiovisual</w:t>
            </w:r>
          </w:p>
        </w:tc>
        <w:tc>
          <w:tcPr>
            <w:tcW w:w="990" w:type="dxa"/>
            <w:vAlign w:val="center"/>
          </w:tcPr>
          <w:p w:rsidR="0047066A" w:rsidRPr="0047066A" w:rsidRDefault="0047066A" w:rsidP="003476C5">
            <w:pPr>
              <w:tabs>
                <w:tab w:val="left" w:pos="90"/>
              </w:tabs>
              <w:contextualSpacing/>
              <w:jc w:val="center"/>
              <w:rPr>
                <w:rFonts w:ascii="Times New Roman" w:hAnsi="Times New Roman"/>
              </w:rPr>
            </w:pPr>
            <w:r w:rsidRPr="0047066A">
              <w:rPr>
                <w:rFonts w:ascii="Times New Roman" w:hAnsi="Times New Roman"/>
              </w:rPr>
              <w:t>33.33</w:t>
            </w:r>
          </w:p>
        </w:tc>
        <w:tc>
          <w:tcPr>
            <w:tcW w:w="1013" w:type="dxa"/>
            <w:vAlign w:val="center"/>
          </w:tcPr>
          <w:p w:rsidR="0047066A" w:rsidRPr="0047066A" w:rsidRDefault="0047066A" w:rsidP="003476C5">
            <w:pPr>
              <w:tabs>
                <w:tab w:val="left" w:pos="90"/>
              </w:tabs>
              <w:contextualSpacing/>
              <w:jc w:val="center"/>
              <w:rPr>
                <w:rFonts w:ascii="Times New Roman" w:hAnsi="Times New Roman"/>
              </w:rPr>
            </w:pPr>
            <w:r w:rsidRPr="0047066A">
              <w:rPr>
                <w:rFonts w:ascii="Times New Roman" w:hAnsi="Times New Roman"/>
              </w:rPr>
              <w:t>34.00</w:t>
            </w:r>
          </w:p>
        </w:tc>
        <w:tc>
          <w:tcPr>
            <w:tcW w:w="709" w:type="dxa"/>
            <w:vAlign w:val="center"/>
          </w:tcPr>
          <w:p w:rsidR="0047066A" w:rsidRPr="0047066A" w:rsidRDefault="0047066A" w:rsidP="003476C5">
            <w:pPr>
              <w:tabs>
                <w:tab w:val="left" w:pos="90"/>
              </w:tabs>
              <w:contextualSpacing/>
              <w:jc w:val="center"/>
              <w:rPr>
                <w:rFonts w:ascii="Times New Roman" w:hAnsi="Times New Roman"/>
              </w:rPr>
            </w:pPr>
            <w:r w:rsidRPr="0047066A">
              <w:rPr>
                <w:rFonts w:ascii="Times New Roman" w:hAnsi="Times New Roman"/>
              </w:rPr>
              <w:t>5.172</w:t>
            </w:r>
          </w:p>
        </w:tc>
        <w:tc>
          <w:tcPr>
            <w:tcW w:w="1417" w:type="dxa"/>
            <w:vAlign w:val="center"/>
          </w:tcPr>
          <w:p w:rsidR="0047066A" w:rsidRPr="0047066A" w:rsidRDefault="0047066A" w:rsidP="003476C5">
            <w:pPr>
              <w:tabs>
                <w:tab w:val="left" w:pos="90"/>
              </w:tabs>
              <w:contextualSpacing/>
              <w:jc w:val="center"/>
              <w:rPr>
                <w:rFonts w:ascii="Times New Roman" w:hAnsi="Times New Roman"/>
              </w:rPr>
            </w:pPr>
            <w:r w:rsidRPr="0047066A">
              <w:rPr>
                <w:rFonts w:ascii="Times New Roman" w:hAnsi="Times New Roman"/>
              </w:rPr>
              <w:t>26-42</w:t>
            </w:r>
          </w:p>
        </w:tc>
        <w:tc>
          <w:tcPr>
            <w:tcW w:w="1418" w:type="dxa"/>
            <w:vAlign w:val="center"/>
          </w:tcPr>
          <w:p w:rsidR="0047066A" w:rsidRPr="0047066A" w:rsidRDefault="0047066A" w:rsidP="003476C5">
            <w:pPr>
              <w:tabs>
                <w:tab w:val="left" w:pos="90"/>
              </w:tabs>
              <w:contextualSpacing/>
              <w:jc w:val="center"/>
              <w:rPr>
                <w:rFonts w:ascii="Times New Roman" w:hAnsi="Times New Roman"/>
              </w:rPr>
            </w:pPr>
            <w:r w:rsidRPr="0047066A">
              <w:rPr>
                <w:rFonts w:ascii="Times New Roman" w:hAnsi="Times New Roman"/>
              </w:rPr>
              <w:t>29.36-37.3</w:t>
            </w:r>
          </w:p>
        </w:tc>
      </w:tr>
    </w:tbl>
    <w:p w:rsidR="0047066A" w:rsidRDefault="0047066A" w:rsidP="003476C5">
      <w:pPr>
        <w:tabs>
          <w:tab w:val="left" w:pos="90"/>
        </w:tabs>
        <w:spacing w:after="0" w:line="480" w:lineRule="auto"/>
        <w:contextualSpacing/>
        <w:jc w:val="both"/>
        <w:rPr>
          <w:rFonts w:ascii="Times New Roman" w:hAnsi="Times New Roman"/>
          <w:sz w:val="24"/>
          <w:szCs w:val="24"/>
        </w:rPr>
      </w:pPr>
    </w:p>
    <w:p w:rsidR="00811F4D" w:rsidRDefault="00811F4D" w:rsidP="00811F4D">
      <w:pPr>
        <w:tabs>
          <w:tab w:val="left" w:pos="90"/>
        </w:tabs>
        <w:spacing w:after="0" w:line="240" w:lineRule="auto"/>
        <w:contextualSpacing/>
        <w:jc w:val="both"/>
        <w:rPr>
          <w:rFonts w:ascii="Times New Roman" w:hAnsi="Times New Roman"/>
          <w:sz w:val="24"/>
          <w:szCs w:val="24"/>
        </w:rPr>
        <w:sectPr w:rsidR="00811F4D" w:rsidSect="0047066A">
          <w:type w:val="continuous"/>
          <w:pgSz w:w="11907" w:h="16839" w:code="9"/>
          <w:pgMar w:top="2275" w:right="1701" w:bottom="1701" w:left="2275" w:header="720" w:footer="720" w:gutter="0"/>
          <w:cols w:space="720"/>
          <w:docGrid w:linePitch="360"/>
        </w:sectPr>
      </w:pPr>
    </w:p>
    <w:p w:rsidR="0047066A" w:rsidRPr="0047066A" w:rsidRDefault="0047066A" w:rsidP="00811F4D">
      <w:pPr>
        <w:tabs>
          <w:tab w:val="left" w:pos="90"/>
        </w:tabs>
        <w:spacing w:after="0" w:line="240" w:lineRule="auto"/>
        <w:contextualSpacing/>
        <w:jc w:val="both"/>
        <w:rPr>
          <w:rFonts w:ascii="Times New Roman" w:hAnsi="Times New Roman"/>
          <w:sz w:val="24"/>
          <w:szCs w:val="24"/>
        </w:rPr>
      </w:pPr>
      <w:r w:rsidRPr="0047066A">
        <w:rPr>
          <w:rFonts w:ascii="Times New Roman" w:hAnsi="Times New Roman"/>
          <w:sz w:val="24"/>
          <w:szCs w:val="24"/>
        </w:rPr>
        <w:lastRenderedPageBreak/>
        <w:t xml:space="preserve">Berdasarkan tabel 5.1 karakteristik responden pada kelompok intervensi edukasi menggunakan audiovisual didapatkan rata-rata usia responden yaitu (33.33) dengan usia minimal </w:t>
      </w:r>
      <w:r w:rsidRPr="0047066A">
        <w:rPr>
          <w:rFonts w:ascii="Times New Roman" w:hAnsi="Times New Roman"/>
          <w:sz w:val="24"/>
          <w:szCs w:val="24"/>
        </w:rPr>
        <w:lastRenderedPageBreak/>
        <w:t xml:space="preserve">yaitu 26 tahun dan usia maksimal 42 tahun dengan tingkat kemaknaan (29.36-37.3). </w:t>
      </w:r>
    </w:p>
    <w:p w:rsidR="0047066A" w:rsidRDefault="0047066A" w:rsidP="003476C5">
      <w:pPr>
        <w:tabs>
          <w:tab w:val="left" w:pos="90"/>
        </w:tabs>
        <w:spacing w:after="0" w:line="240" w:lineRule="auto"/>
        <w:contextualSpacing/>
        <w:jc w:val="both"/>
        <w:rPr>
          <w:rFonts w:ascii="Times New Roman" w:hAnsi="Times New Roman"/>
          <w:sz w:val="24"/>
          <w:szCs w:val="24"/>
        </w:rPr>
      </w:pPr>
    </w:p>
    <w:p w:rsidR="00811F4D" w:rsidRDefault="00811F4D" w:rsidP="003476C5">
      <w:pPr>
        <w:tabs>
          <w:tab w:val="left" w:pos="90"/>
        </w:tabs>
        <w:spacing w:after="0" w:line="240" w:lineRule="auto"/>
        <w:contextualSpacing/>
        <w:jc w:val="both"/>
        <w:rPr>
          <w:rFonts w:ascii="Times New Roman" w:hAnsi="Times New Roman"/>
          <w:sz w:val="24"/>
          <w:szCs w:val="24"/>
        </w:rPr>
        <w:sectPr w:rsidR="00811F4D" w:rsidSect="0047066A">
          <w:type w:val="continuous"/>
          <w:pgSz w:w="11907" w:h="16839" w:code="9"/>
          <w:pgMar w:top="2275" w:right="1701" w:bottom="1701" w:left="2275" w:header="720" w:footer="720" w:gutter="0"/>
          <w:cols w:num="2" w:space="720"/>
          <w:docGrid w:linePitch="360"/>
        </w:sectPr>
      </w:pPr>
    </w:p>
    <w:p w:rsidR="0047066A" w:rsidRPr="0047066A" w:rsidRDefault="0047066A" w:rsidP="003476C5">
      <w:pPr>
        <w:tabs>
          <w:tab w:val="left" w:pos="90"/>
        </w:tabs>
        <w:spacing w:after="0" w:line="240" w:lineRule="auto"/>
        <w:contextualSpacing/>
        <w:jc w:val="both"/>
        <w:rPr>
          <w:rFonts w:ascii="Times New Roman" w:hAnsi="Times New Roman"/>
          <w:sz w:val="24"/>
          <w:szCs w:val="24"/>
        </w:rPr>
      </w:pPr>
    </w:p>
    <w:p w:rsidR="00C15482" w:rsidRPr="00C15482" w:rsidRDefault="00C15482" w:rsidP="00F06970">
      <w:pPr>
        <w:spacing w:after="0" w:line="240" w:lineRule="auto"/>
        <w:contextualSpacing/>
        <w:jc w:val="center"/>
        <w:rPr>
          <w:rFonts w:ascii="Times New Roman" w:hAnsi="Times New Roman"/>
          <w:b/>
          <w:sz w:val="24"/>
          <w:szCs w:val="24"/>
        </w:rPr>
      </w:pPr>
      <w:r w:rsidRPr="00C15482">
        <w:rPr>
          <w:rFonts w:ascii="Times New Roman" w:hAnsi="Times New Roman"/>
          <w:b/>
          <w:sz w:val="24"/>
          <w:szCs w:val="24"/>
        </w:rPr>
        <w:t>Tabel 5.2</w:t>
      </w:r>
    </w:p>
    <w:p w:rsidR="001A40D6" w:rsidRDefault="00C15482" w:rsidP="00C15482">
      <w:pPr>
        <w:spacing w:after="0" w:line="240" w:lineRule="auto"/>
        <w:ind w:firstLine="426"/>
        <w:contextualSpacing/>
        <w:jc w:val="center"/>
        <w:rPr>
          <w:rFonts w:ascii="Times New Roman" w:hAnsi="Times New Roman"/>
          <w:b/>
          <w:sz w:val="24"/>
          <w:szCs w:val="24"/>
        </w:rPr>
      </w:pPr>
      <w:r w:rsidRPr="00C15482">
        <w:rPr>
          <w:rFonts w:ascii="Times New Roman" w:hAnsi="Times New Roman"/>
          <w:b/>
          <w:sz w:val="24"/>
          <w:szCs w:val="24"/>
        </w:rPr>
        <w:t xml:space="preserve">Distribusi Frekuensi Karakteristik Responden Berdasarkan </w:t>
      </w:r>
    </w:p>
    <w:p w:rsidR="00C15482" w:rsidRPr="00C15482" w:rsidRDefault="00C15482" w:rsidP="00C15482">
      <w:pPr>
        <w:spacing w:after="0" w:line="240" w:lineRule="auto"/>
        <w:ind w:firstLine="426"/>
        <w:contextualSpacing/>
        <w:jc w:val="center"/>
        <w:rPr>
          <w:rFonts w:ascii="Times New Roman" w:hAnsi="Times New Roman"/>
          <w:b/>
          <w:sz w:val="24"/>
          <w:szCs w:val="24"/>
        </w:rPr>
      </w:pPr>
      <w:r w:rsidRPr="00C15482">
        <w:rPr>
          <w:rFonts w:ascii="Times New Roman" w:hAnsi="Times New Roman"/>
          <w:b/>
          <w:sz w:val="24"/>
          <w:szCs w:val="24"/>
        </w:rPr>
        <w:t xml:space="preserve">Pendidikan dan Status Pekerjaan Ibu </w:t>
      </w:r>
    </w:p>
    <w:p w:rsidR="00C15482" w:rsidRPr="00C15482" w:rsidRDefault="00C15482" w:rsidP="00C15482">
      <w:pPr>
        <w:spacing w:after="0" w:line="240" w:lineRule="auto"/>
        <w:ind w:left="360"/>
        <w:contextualSpacing/>
        <w:jc w:val="center"/>
        <w:rPr>
          <w:rFonts w:ascii="Times New Roman" w:hAnsi="Times New Roman"/>
          <w:b/>
          <w:sz w:val="24"/>
          <w:szCs w:val="24"/>
        </w:rPr>
      </w:pPr>
    </w:p>
    <w:tbl>
      <w:tblPr>
        <w:tblStyle w:val="TableGrid"/>
        <w:tblW w:w="6804" w:type="dxa"/>
        <w:tblInd w:w="959" w:type="dxa"/>
        <w:tblBorders>
          <w:left w:val="none" w:sz="0" w:space="0" w:color="auto"/>
          <w:right w:val="none" w:sz="0" w:space="0" w:color="auto"/>
          <w:insideV w:val="none" w:sz="0" w:space="0" w:color="auto"/>
        </w:tblBorders>
        <w:tblLayout w:type="fixed"/>
        <w:tblLook w:val="04A0"/>
      </w:tblPr>
      <w:tblGrid>
        <w:gridCol w:w="3969"/>
        <w:gridCol w:w="1843"/>
        <w:gridCol w:w="992"/>
      </w:tblGrid>
      <w:tr w:rsidR="001A40D6" w:rsidRPr="00C15482" w:rsidTr="001A40D6">
        <w:tc>
          <w:tcPr>
            <w:tcW w:w="3969" w:type="dxa"/>
            <w:vMerge w:val="restart"/>
            <w:vAlign w:val="center"/>
          </w:tcPr>
          <w:p w:rsidR="001A40D6" w:rsidRPr="00C15482" w:rsidRDefault="001A40D6" w:rsidP="00C15482">
            <w:pPr>
              <w:contextualSpacing/>
              <w:jc w:val="center"/>
              <w:rPr>
                <w:rFonts w:ascii="Times New Roman" w:hAnsi="Times New Roman" w:cs="Times New Roman"/>
                <w:b/>
              </w:rPr>
            </w:pPr>
            <w:r w:rsidRPr="00C15482">
              <w:rPr>
                <w:rFonts w:ascii="Times New Roman" w:hAnsi="Times New Roman" w:cs="Times New Roman"/>
                <w:b/>
              </w:rPr>
              <w:t>Variabel</w:t>
            </w:r>
          </w:p>
        </w:tc>
        <w:tc>
          <w:tcPr>
            <w:tcW w:w="2835" w:type="dxa"/>
            <w:gridSpan w:val="2"/>
            <w:vAlign w:val="center"/>
          </w:tcPr>
          <w:p w:rsidR="001A40D6" w:rsidRPr="00C15482" w:rsidRDefault="001A40D6" w:rsidP="00C15482">
            <w:pPr>
              <w:contextualSpacing/>
              <w:jc w:val="center"/>
              <w:rPr>
                <w:rFonts w:ascii="Times New Roman" w:hAnsi="Times New Roman" w:cs="Times New Roman"/>
                <w:b/>
              </w:rPr>
            </w:pPr>
            <w:r w:rsidRPr="00C15482">
              <w:rPr>
                <w:rFonts w:ascii="Times New Roman" w:hAnsi="Times New Roman" w:cs="Times New Roman"/>
                <w:b/>
              </w:rPr>
              <w:t>Audiovisual</w:t>
            </w:r>
          </w:p>
        </w:tc>
      </w:tr>
      <w:tr w:rsidR="001A40D6" w:rsidRPr="00C15482" w:rsidTr="001A40D6">
        <w:tc>
          <w:tcPr>
            <w:tcW w:w="3969" w:type="dxa"/>
            <w:vMerge/>
            <w:vAlign w:val="center"/>
          </w:tcPr>
          <w:p w:rsidR="001A40D6" w:rsidRPr="00C15482" w:rsidRDefault="001A40D6" w:rsidP="00C15482">
            <w:pPr>
              <w:contextualSpacing/>
              <w:jc w:val="center"/>
              <w:rPr>
                <w:rFonts w:ascii="Times New Roman" w:hAnsi="Times New Roman" w:cs="Times New Roman"/>
                <w:b/>
              </w:rPr>
            </w:pPr>
          </w:p>
        </w:tc>
        <w:tc>
          <w:tcPr>
            <w:tcW w:w="1843"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b/>
              </w:rPr>
            </w:pPr>
            <w:r w:rsidRPr="00C15482">
              <w:rPr>
                <w:rFonts w:ascii="Times New Roman" w:hAnsi="Times New Roman" w:cs="Times New Roman"/>
                <w:b/>
              </w:rPr>
              <w:t>F</w:t>
            </w:r>
          </w:p>
        </w:tc>
        <w:tc>
          <w:tcPr>
            <w:tcW w:w="992"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b/>
              </w:rPr>
            </w:pPr>
            <w:r w:rsidRPr="00C15482">
              <w:rPr>
                <w:rFonts w:ascii="Times New Roman" w:hAnsi="Times New Roman" w:cs="Times New Roman"/>
                <w:b/>
              </w:rPr>
              <w:t>%</w:t>
            </w:r>
          </w:p>
        </w:tc>
      </w:tr>
      <w:tr w:rsidR="001A40D6" w:rsidRPr="00C15482" w:rsidTr="001A40D6">
        <w:tc>
          <w:tcPr>
            <w:tcW w:w="3969" w:type="dxa"/>
            <w:vAlign w:val="center"/>
          </w:tcPr>
          <w:p w:rsidR="001A40D6" w:rsidRPr="00C15482" w:rsidRDefault="001A40D6" w:rsidP="00C15482">
            <w:pPr>
              <w:contextualSpacing/>
              <w:jc w:val="both"/>
              <w:rPr>
                <w:rFonts w:ascii="Times New Roman" w:hAnsi="Times New Roman" w:cs="Times New Roman"/>
              </w:rPr>
            </w:pPr>
            <w:r w:rsidRPr="00C15482">
              <w:rPr>
                <w:rFonts w:ascii="Times New Roman" w:hAnsi="Times New Roman" w:cs="Times New Roman"/>
              </w:rPr>
              <w:t>Tingkat Pendidikan</w:t>
            </w:r>
          </w:p>
        </w:tc>
        <w:tc>
          <w:tcPr>
            <w:tcW w:w="1843"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p>
        </w:tc>
        <w:tc>
          <w:tcPr>
            <w:tcW w:w="992"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p>
        </w:tc>
      </w:tr>
      <w:tr w:rsidR="001A40D6" w:rsidRPr="00C15482" w:rsidTr="001A40D6">
        <w:tc>
          <w:tcPr>
            <w:tcW w:w="3969" w:type="dxa"/>
          </w:tcPr>
          <w:p w:rsidR="001A40D6" w:rsidRPr="00C15482" w:rsidRDefault="001A40D6" w:rsidP="00C15482">
            <w:pPr>
              <w:numPr>
                <w:ilvl w:val="0"/>
                <w:numId w:val="3"/>
              </w:numPr>
              <w:ind w:left="180" w:hanging="180"/>
              <w:contextualSpacing/>
              <w:jc w:val="both"/>
              <w:rPr>
                <w:rFonts w:ascii="Times New Roman" w:hAnsi="Times New Roman" w:cs="Times New Roman"/>
              </w:rPr>
            </w:pPr>
            <w:r w:rsidRPr="00C15482">
              <w:rPr>
                <w:rFonts w:ascii="Times New Roman" w:hAnsi="Times New Roman" w:cs="Times New Roman"/>
              </w:rPr>
              <w:t>Pendidikan Tinggi</w:t>
            </w:r>
          </w:p>
          <w:p w:rsidR="001A40D6" w:rsidRPr="00C15482" w:rsidRDefault="001A40D6" w:rsidP="00C15482">
            <w:pPr>
              <w:numPr>
                <w:ilvl w:val="0"/>
                <w:numId w:val="3"/>
              </w:numPr>
              <w:ind w:left="180" w:hanging="180"/>
              <w:contextualSpacing/>
              <w:jc w:val="both"/>
              <w:rPr>
                <w:rFonts w:ascii="Times New Roman" w:hAnsi="Times New Roman" w:cs="Times New Roman"/>
              </w:rPr>
            </w:pPr>
            <w:r w:rsidRPr="00C15482">
              <w:rPr>
                <w:rFonts w:ascii="Times New Roman" w:hAnsi="Times New Roman" w:cs="Times New Roman"/>
              </w:rPr>
              <w:t>Pendidikan Rendah</w:t>
            </w:r>
          </w:p>
        </w:tc>
        <w:tc>
          <w:tcPr>
            <w:tcW w:w="1843" w:type="dxa"/>
            <w:tcBorders>
              <w:top w:val="single" w:sz="4" w:space="0" w:color="auto"/>
            </w:tcBorders>
            <w:vAlign w:val="center"/>
          </w:tcPr>
          <w:p w:rsidR="001A40D6" w:rsidRPr="00C15482" w:rsidRDefault="001A40D6" w:rsidP="001A40D6">
            <w:pPr>
              <w:contextualSpacing/>
              <w:jc w:val="center"/>
              <w:rPr>
                <w:rFonts w:ascii="Times New Roman" w:hAnsi="Times New Roman" w:cs="Times New Roman"/>
              </w:rPr>
            </w:pPr>
            <w:r w:rsidRPr="00C15482">
              <w:rPr>
                <w:rFonts w:ascii="Times New Roman" w:hAnsi="Times New Roman" w:cs="Times New Roman"/>
              </w:rPr>
              <w:t>8</w:t>
            </w:r>
          </w:p>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1</w:t>
            </w:r>
          </w:p>
        </w:tc>
        <w:tc>
          <w:tcPr>
            <w:tcW w:w="992" w:type="dxa"/>
            <w:tcBorders>
              <w:top w:val="single" w:sz="4" w:space="0" w:color="auto"/>
            </w:tcBorders>
            <w:vAlign w:val="center"/>
          </w:tcPr>
          <w:p w:rsidR="001A40D6" w:rsidRPr="00C15482" w:rsidRDefault="001A40D6" w:rsidP="001A40D6">
            <w:pPr>
              <w:contextualSpacing/>
              <w:jc w:val="center"/>
              <w:rPr>
                <w:rFonts w:ascii="Times New Roman" w:hAnsi="Times New Roman" w:cs="Times New Roman"/>
              </w:rPr>
            </w:pPr>
            <w:r w:rsidRPr="00C15482">
              <w:rPr>
                <w:rFonts w:ascii="Times New Roman" w:hAnsi="Times New Roman" w:cs="Times New Roman"/>
              </w:rPr>
              <w:t>88.9</w:t>
            </w:r>
          </w:p>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11.1</w:t>
            </w:r>
          </w:p>
        </w:tc>
      </w:tr>
      <w:tr w:rsidR="001A40D6" w:rsidRPr="00C15482" w:rsidTr="001A40D6">
        <w:tc>
          <w:tcPr>
            <w:tcW w:w="3969" w:type="dxa"/>
          </w:tcPr>
          <w:p w:rsidR="001A40D6" w:rsidRPr="00C15482" w:rsidRDefault="001A40D6" w:rsidP="00C15482">
            <w:pPr>
              <w:contextualSpacing/>
              <w:jc w:val="both"/>
              <w:rPr>
                <w:rFonts w:ascii="Times New Roman" w:hAnsi="Times New Roman" w:cs="Times New Roman"/>
              </w:rPr>
            </w:pPr>
            <w:r w:rsidRPr="00C15482">
              <w:rPr>
                <w:rFonts w:ascii="Times New Roman" w:hAnsi="Times New Roman" w:cs="Times New Roman"/>
              </w:rPr>
              <w:t>Total</w:t>
            </w:r>
          </w:p>
        </w:tc>
        <w:tc>
          <w:tcPr>
            <w:tcW w:w="1843"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9</w:t>
            </w:r>
          </w:p>
        </w:tc>
        <w:tc>
          <w:tcPr>
            <w:tcW w:w="992"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100</w:t>
            </w:r>
          </w:p>
        </w:tc>
      </w:tr>
      <w:tr w:rsidR="001A40D6" w:rsidRPr="00C15482" w:rsidTr="001A40D6">
        <w:tc>
          <w:tcPr>
            <w:tcW w:w="3969" w:type="dxa"/>
          </w:tcPr>
          <w:p w:rsidR="001A40D6" w:rsidRPr="00C15482" w:rsidRDefault="001A40D6" w:rsidP="00C15482">
            <w:pPr>
              <w:contextualSpacing/>
              <w:jc w:val="both"/>
              <w:rPr>
                <w:rFonts w:ascii="Times New Roman" w:hAnsi="Times New Roman" w:cs="Times New Roman"/>
              </w:rPr>
            </w:pPr>
            <w:r w:rsidRPr="00C15482">
              <w:rPr>
                <w:rFonts w:ascii="Times New Roman" w:hAnsi="Times New Roman" w:cs="Times New Roman"/>
              </w:rPr>
              <w:t>Status Pekerjaan</w:t>
            </w:r>
          </w:p>
        </w:tc>
        <w:tc>
          <w:tcPr>
            <w:tcW w:w="1843"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p>
        </w:tc>
        <w:tc>
          <w:tcPr>
            <w:tcW w:w="992"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p>
        </w:tc>
      </w:tr>
      <w:tr w:rsidR="001A40D6" w:rsidRPr="00C15482" w:rsidTr="001A40D6">
        <w:tc>
          <w:tcPr>
            <w:tcW w:w="3969" w:type="dxa"/>
            <w:tcBorders>
              <w:bottom w:val="single" w:sz="4" w:space="0" w:color="auto"/>
            </w:tcBorders>
          </w:tcPr>
          <w:p w:rsidR="001A40D6" w:rsidRPr="00C15482" w:rsidRDefault="001A40D6" w:rsidP="00C15482">
            <w:pPr>
              <w:numPr>
                <w:ilvl w:val="0"/>
                <w:numId w:val="4"/>
              </w:numPr>
              <w:ind w:left="180" w:hanging="180"/>
              <w:contextualSpacing/>
              <w:jc w:val="both"/>
              <w:rPr>
                <w:rFonts w:ascii="Times New Roman" w:hAnsi="Times New Roman" w:cs="Times New Roman"/>
              </w:rPr>
            </w:pPr>
            <w:r w:rsidRPr="00C15482">
              <w:rPr>
                <w:rFonts w:ascii="Times New Roman" w:hAnsi="Times New Roman" w:cs="Times New Roman"/>
              </w:rPr>
              <w:t>Bekerja</w:t>
            </w:r>
          </w:p>
          <w:p w:rsidR="001A40D6" w:rsidRPr="00C15482" w:rsidRDefault="001A40D6" w:rsidP="00C15482">
            <w:pPr>
              <w:numPr>
                <w:ilvl w:val="0"/>
                <w:numId w:val="4"/>
              </w:numPr>
              <w:ind w:left="180" w:hanging="180"/>
              <w:contextualSpacing/>
              <w:jc w:val="both"/>
              <w:rPr>
                <w:rFonts w:ascii="Times New Roman" w:hAnsi="Times New Roman" w:cs="Times New Roman"/>
              </w:rPr>
            </w:pPr>
            <w:r w:rsidRPr="00C15482">
              <w:rPr>
                <w:rFonts w:ascii="Times New Roman" w:hAnsi="Times New Roman" w:cs="Times New Roman"/>
              </w:rPr>
              <w:t>Tidak Bekerja</w:t>
            </w:r>
          </w:p>
        </w:tc>
        <w:tc>
          <w:tcPr>
            <w:tcW w:w="1843" w:type="dxa"/>
            <w:tcBorders>
              <w:top w:val="single" w:sz="4" w:space="0" w:color="auto"/>
              <w:bottom w:val="single" w:sz="4" w:space="0" w:color="auto"/>
            </w:tcBorders>
            <w:vAlign w:val="center"/>
          </w:tcPr>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0</w:t>
            </w:r>
          </w:p>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9</w:t>
            </w:r>
          </w:p>
        </w:tc>
        <w:tc>
          <w:tcPr>
            <w:tcW w:w="992" w:type="dxa"/>
            <w:tcBorders>
              <w:top w:val="single" w:sz="4" w:space="0" w:color="auto"/>
              <w:bottom w:val="single" w:sz="4" w:space="0" w:color="auto"/>
            </w:tcBorders>
            <w:vAlign w:val="center"/>
          </w:tcPr>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0</w:t>
            </w:r>
          </w:p>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100</w:t>
            </w:r>
          </w:p>
        </w:tc>
      </w:tr>
      <w:tr w:rsidR="001A40D6" w:rsidRPr="00C15482" w:rsidTr="001A40D6">
        <w:trPr>
          <w:trHeight w:val="262"/>
        </w:trPr>
        <w:tc>
          <w:tcPr>
            <w:tcW w:w="3969" w:type="dxa"/>
            <w:tcBorders>
              <w:bottom w:val="single" w:sz="4" w:space="0" w:color="auto"/>
            </w:tcBorders>
          </w:tcPr>
          <w:p w:rsidR="001A40D6" w:rsidRPr="00C15482" w:rsidRDefault="001A40D6" w:rsidP="00C15482">
            <w:pPr>
              <w:contextualSpacing/>
              <w:jc w:val="both"/>
              <w:rPr>
                <w:rFonts w:ascii="Times New Roman" w:hAnsi="Times New Roman" w:cs="Times New Roman"/>
              </w:rPr>
            </w:pPr>
            <w:r w:rsidRPr="00C15482">
              <w:rPr>
                <w:rFonts w:ascii="Times New Roman" w:hAnsi="Times New Roman" w:cs="Times New Roman"/>
              </w:rPr>
              <w:t>Total</w:t>
            </w:r>
          </w:p>
        </w:tc>
        <w:tc>
          <w:tcPr>
            <w:tcW w:w="1843"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9</w:t>
            </w:r>
          </w:p>
        </w:tc>
        <w:tc>
          <w:tcPr>
            <w:tcW w:w="992" w:type="dxa"/>
            <w:tcBorders>
              <w:bottom w:val="single" w:sz="4" w:space="0" w:color="auto"/>
            </w:tcBorders>
            <w:vAlign w:val="center"/>
          </w:tcPr>
          <w:p w:rsidR="001A40D6" w:rsidRPr="00C15482" w:rsidRDefault="001A40D6" w:rsidP="00C15482">
            <w:pPr>
              <w:contextualSpacing/>
              <w:jc w:val="center"/>
              <w:rPr>
                <w:rFonts w:ascii="Times New Roman" w:hAnsi="Times New Roman" w:cs="Times New Roman"/>
              </w:rPr>
            </w:pPr>
            <w:r w:rsidRPr="00C15482">
              <w:rPr>
                <w:rFonts w:ascii="Times New Roman" w:hAnsi="Times New Roman" w:cs="Times New Roman"/>
              </w:rPr>
              <w:t>100</w:t>
            </w:r>
          </w:p>
        </w:tc>
      </w:tr>
    </w:tbl>
    <w:p w:rsidR="00C15482" w:rsidRDefault="00C15482" w:rsidP="00811F4D">
      <w:pPr>
        <w:spacing w:after="0" w:line="240" w:lineRule="auto"/>
        <w:contextualSpacing/>
        <w:jc w:val="both"/>
        <w:rPr>
          <w:rFonts w:ascii="Times New Roman" w:hAnsi="Times New Roman" w:cs="Times New Roman"/>
          <w:sz w:val="24"/>
          <w:szCs w:val="24"/>
        </w:rPr>
        <w:sectPr w:rsidR="00C15482" w:rsidSect="00FC7937">
          <w:type w:val="continuous"/>
          <w:pgSz w:w="11907" w:h="16839" w:code="9"/>
          <w:pgMar w:top="2275" w:right="1701" w:bottom="1701" w:left="2275" w:header="720" w:footer="720" w:gutter="0"/>
          <w:cols w:space="720"/>
          <w:docGrid w:linePitch="360"/>
        </w:sectPr>
      </w:pPr>
    </w:p>
    <w:p w:rsidR="00C15482" w:rsidRDefault="00C15482" w:rsidP="00C15482">
      <w:pPr>
        <w:spacing w:after="0" w:line="240" w:lineRule="auto"/>
        <w:contextualSpacing/>
        <w:jc w:val="both"/>
        <w:rPr>
          <w:rFonts w:ascii="Times New Roman" w:hAnsi="Times New Roman" w:cs="Times New Roman"/>
          <w:sz w:val="24"/>
          <w:szCs w:val="24"/>
        </w:rPr>
      </w:pPr>
      <w:r w:rsidRPr="00C15482">
        <w:rPr>
          <w:rFonts w:ascii="Times New Roman" w:hAnsi="Times New Roman" w:cs="Times New Roman"/>
          <w:sz w:val="24"/>
          <w:szCs w:val="24"/>
        </w:rPr>
        <w:lastRenderedPageBreak/>
        <w:t xml:space="preserve">Tabel 5.2 menunjukkan karakteristik responden berdasarkan tingkat pendidikan pada kelompok edukasi dengan Audiovisual sebagian besar </w:t>
      </w:r>
      <w:r w:rsidRPr="00C15482">
        <w:rPr>
          <w:rFonts w:ascii="Times New Roman" w:hAnsi="Times New Roman" w:cs="Times New Roman"/>
          <w:sz w:val="24"/>
          <w:szCs w:val="24"/>
        </w:rPr>
        <w:lastRenderedPageBreak/>
        <w:t>berpendidikan tinggi yaitu 88.9% (8 orang) dan mayoritas tidak bekerja yaitu 100% (9 orang).</w:t>
      </w:r>
    </w:p>
    <w:p w:rsidR="00C15482" w:rsidRDefault="00C15482" w:rsidP="00C15482">
      <w:pPr>
        <w:spacing w:after="0" w:line="240" w:lineRule="auto"/>
        <w:contextualSpacing/>
        <w:jc w:val="both"/>
        <w:rPr>
          <w:rFonts w:ascii="Times New Roman" w:hAnsi="Times New Roman" w:cs="Times New Roman"/>
          <w:sz w:val="24"/>
          <w:szCs w:val="24"/>
        </w:rPr>
      </w:pPr>
    </w:p>
    <w:p w:rsidR="00C15482" w:rsidRPr="00C15482" w:rsidRDefault="00C15482" w:rsidP="00C15482">
      <w:pPr>
        <w:spacing w:after="0" w:line="240" w:lineRule="auto"/>
        <w:contextualSpacing/>
        <w:jc w:val="both"/>
        <w:rPr>
          <w:rFonts w:ascii="Times New Roman" w:hAnsi="Times New Roman" w:cs="Times New Roman"/>
          <w:sz w:val="24"/>
          <w:szCs w:val="24"/>
        </w:rPr>
        <w:sectPr w:rsidR="00C15482" w:rsidRPr="00C15482" w:rsidSect="00C15482">
          <w:type w:val="continuous"/>
          <w:pgSz w:w="11907" w:h="16839" w:code="9"/>
          <w:pgMar w:top="2275" w:right="1701" w:bottom="1701" w:left="2275" w:header="720" w:footer="720" w:gutter="0"/>
          <w:cols w:num="2" w:space="720"/>
          <w:docGrid w:linePitch="360"/>
        </w:sectPr>
      </w:pPr>
    </w:p>
    <w:p w:rsidR="00C15482" w:rsidRDefault="00C15482" w:rsidP="00C15482">
      <w:pPr>
        <w:spacing w:after="0" w:line="240" w:lineRule="auto"/>
        <w:jc w:val="center"/>
        <w:rPr>
          <w:rFonts w:ascii="Times New Roman" w:eastAsia="Calibri" w:hAnsi="Times New Roman" w:cs="Times New Roman"/>
          <w:b/>
          <w:sz w:val="24"/>
          <w:szCs w:val="24"/>
        </w:rPr>
      </w:pPr>
    </w:p>
    <w:p w:rsidR="00C15482" w:rsidRPr="00C15482" w:rsidRDefault="00C15482" w:rsidP="00F06970">
      <w:pPr>
        <w:spacing w:after="0" w:line="240" w:lineRule="auto"/>
        <w:jc w:val="center"/>
        <w:rPr>
          <w:rFonts w:ascii="Times New Roman" w:eastAsia="Calibri" w:hAnsi="Times New Roman" w:cs="Times New Roman"/>
          <w:b/>
          <w:sz w:val="24"/>
          <w:szCs w:val="24"/>
        </w:rPr>
      </w:pPr>
      <w:r w:rsidRPr="00C15482">
        <w:rPr>
          <w:rFonts w:ascii="Times New Roman" w:eastAsia="Calibri" w:hAnsi="Times New Roman" w:cs="Times New Roman"/>
          <w:b/>
          <w:sz w:val="24"/>
          <w:szCs w:val="24"/>
          <w:lang w:val="id-ID"/>
        </w:rPr>
        <w:t>Tabel 5.</w:t>
      </w:r>
      <w:r w:rsidRPr="00C15482">
        <w:rPr>
          <w:rFonts w:ascii="Times New Roman" w:eastAsia="Calibri" w:hAnsi="Times New Roman" w:cs="Times New Roman"/>
          <w:b/>
          <w:sz w:val="24"/>
          <w:szCs w:val="24"/>
        </w:rPr>
        <w:t>3</w:t>
      </w:r>
    </w:p>
    <w:p w:rsidR="001A40D6" w:rsidRDefault="00C15482" w:rsidP="00C15482">
      <w:pPr>
        <w:spacing w:after="0" w:line="240" w:lineRule="auto"/>
        <w:jc w:val="center"/>
        <w:rPr>
          <w:rFonts w:ascii="Times New Roman" w:eastAsia="Calibri" w:hAnsi="Times New Roman" w:cs="Times New Roman"/>
          <w:b/>
          <w:sz w:val="24"/>
          <w:szCs w:val="24"/>
        </w:rPr>
      </w:pPr>
      <w:r w:rsidRPr="00C15482">
        <w:rPr>
          <w:rFonts w:ascii="Times New Roman" w:eastAsia="Calibri" w:hAnsi="Times New Roman" w:cs="Times New Roman"/>
          <w:b/>
          <w:sz w:val="24"/>
          <w:szCs w:val="24"/>
          <w:lang w:val="id-ID"/>
        </w:rPr>
        <w:t xml:space="preserve">Distribusi Frekuensi </w:t>
      </w:r>
      <w:r w:rsidRPr="00C15482">
        <w:rPr>
          <w:rFonts w:ascii="Times New Roman" w:eastAsia="Calibri" w:hAnsi="Times New Roman" w:cs="Times New Roman"/>
          <w:b/>
          <w:sz w:val="24"/>
          <w:szCs w:val="24"/>
        </w:rPr>
        <w:t xml:space="preserve">Motivasi IbuYang Diberikan Edukasi </w:t>
      </w:r>
    </w:p>
    <w:p w:rsidR="00C15482" w:rsidRPr="00C15482" w:rsidRDefault="00C15482" w:rsidP="00C15482">
      <w:pPr>
        <w:spacing w:after="0" w:line="240" w:lineRule="auto"/>
        <w:jc w:val="center"/>
        <w:rPr>
          <w:rFonts w:ascii="Times New Roman" w:eastAsia="Calibri" w:hAnsi="Times New Roman" w:cs="Times New Roman"/>
          <w:b/>
          <w:sz w:val="24"/>
          <w:szCs w:val="24"/>
        </w:rPr>
      </w:pPr>
      <w:r w:rsidRPr="00C15482">
        <w:rPr>
          <w:rFonts w:ascii="Times New Roman" w:eastAsia="Calibri" w:hAnsi="Times New Roman" w:cs="Times New Roman"/>
          <w:b/>
          <w:sz w:val="24"/>
          <w:szCs w:val="24"/>
        </w:rPr>
        <w:t xml:space="preserve">Dalam Merawat Balita dengan Diare </w:t>
      </w:r>
    </w:p>
    <w:p w:rsidR="00C15482" w:rsidRPr="00C15482" w:rsidRDefault="00C15482" w:rsidP="00C15482">
      <w:pPr>
        <w:spacing w:after="0" w:line="240" w:lineRule="auto"/>
        <w:jc w:val="center"/>
        <w:rPr>
          <w:rFonts w:ascii="Times New Roman" w:eastAsia="Calibri" w:hAnsi="Times New Roman" w:cs="Times New Roman"/>
          <w:b/>
          <w:sz w:val="24"/>
          <w:szCs w:val="24"/>
        </w:rPr>
      </w:pPr>
    </w:p>
    <w:tbl>
      <w:tblPr>
        <w:tblW w:w="4263" w:type="pct"/>
        <w:tblInd w:w="817" w:type="dxa"/>
        <w:tblBorders>
          <w:top w:val="single" w:sz="4" w:space="0" w:color="auto"/>
          <w:bottom w:val="single" w:sz="4" w:space="0" w:color="auto"/>
          <w:insideH w:val="single" w:sz="4" w:space="0" w:color="auto"/>
        </w:tblBorders>
        <w:tblLayout w:type="fixed"/>
        <w:tblLook w:val="04A0"/>
      </w:tblPr>
      <w:tblGrid>
        <w:gridCol w:w="1136"/>
        <w:gridCol w:w="1700"/>
        <w:gridCol w:w="1843"/>
        <w:gridCol w:w="850"/>
        <w:gridCol w:w="564"/>
        <w:gridCol w:w="853"/>
      </w:tblGrid>
      <w:tr w:rsidR="00A60AF0" w:rsidRPr="00C15482" w:rsidTr="00D840D4">
        <w:trPr>
          <w:trHeight w:val="645"/>
        </w:trPr>
        <w:tc>
          <w:tcPr>
            <w:tcW w:w="2041" w:type="pct"/>
            <w:gridSpan w:val="2"/>
            <w:vMerge w:val="restart"/>
            <w:noWrap/>
            <w:vAlign w:val="center"/>
            <w:hideMark/>
          </w:tcPr>
          <w:p w:rsidR="00A60AF0" w:rsidRPr="00C15482" w:rsidRDefault="00A60AF0" w:rsidP="00C15482">
            <w:pPr>
              <w:spacing w:after="0" w:line="240" w:lineRule="auto"/>
              <w:jc w:val="center"/>
              <w:rPr>
                <w:rFonts w:ascii="Times New Roman" w:eastAsia="Times New Roman" w:hAnsi="Times New Roman" w:cs="Times New Roman"/>
                <w:b/>
                <w:color w:val="000000"/>
                <w:szCs w:val="24"/>
                <w:lang w:val="id-ID"/>
              </w:rPr>
            </w:pPr>
            <w:r w:rsidRPr="00C15482">
              <w:rPr>
                <w:rFonts w:ascii="Times New Roman" w:eastAsia="Times New Roman" w:hAnsi="Times New Roman" w:cs="Times New Roman"/>
                <w:b/>
                <w:color w:val="000000"/>
                <w:szCs w:val="24"/>
                <w:lang w:val="id-ID"/>
              </w:rPr>
              <w:t>Variabel</w:t>
            </w:r>
          </w:p>
        </w:tc>
        <w:tc>
          <w:tcPr>
            <w:tcW w:w="1327" w:type="pct"/>
            <w:vAlign w:val="center"/>
            <w:hideMark/>
          </w:tcPr>
          <w:p w:rsidR="00A60AF0" w:rsidRPr="00C15482" w:rsidRDefault="00A60AF0" w:rsidP="00C15482">
            <w:pPr>
              <w:spacing w:after="0" w:line="240" w:lineRule="auto"/>
              <w:jc w:val="center"/>
              <w:rPr>
                <w:rFonts w:ascii="Times New Roman" w:eastAsia="Times New Roman" w:hAnsi="Times New Roman" w:cs="Times New Roman"/>
                <w:b/>
                <w:color w:val="000000"/>
                <w:szCs w:val="24"/>
              </w:rPr>
            </w:pPr>
            <w:r w:rsidRPr="00C15482">
              <w:rPr>
                <w:rFonts w:ascii="Times New Roman" w:eastAsia="Times New Roman" w:hAnsi="Times New Roman" w:cs="Times New Roman"/>
                <w:b/>
                <w:color w:val="000000"/>
                <w:szCs w:val="24"/>
              </w:rPr>
              <w:t>Edukasi Audiovisual</w:t>
            </w:r>
          </w:p>
        </w:tc>
        <w:tc>
          <w:tcPr>
            <w:tcW w:w="1633" w:type="pct"/>
            <w:gridSpan w:val="3"/>
            <w:vAlign w:val="center"/>
          </w:tcPr>
          <w:p w:rsidR="00A60AF0" w:rsidRPr="00C15482" w:rsidRDefault="00A60AF0" w:rsidP="00C15482">
            <w:pPr>
              <w:spacing w:after="0" w:line="240" w:lineRule="auto"/>
              <w:jc w:val="center"/>
              <w:rPr>
                <w:rFonts w:ascii="Times New Roman" w:eastAsia="Times New Roman" w:hAnsi="Times New Roman" w:cs="Times New Roman"/>
                <w:b/>
                <w:color w:val="000000"/>
                <w:szCs w:val="24"/>
              </w:rPr>
            </w:pPr>
            <w:r w:rsidRPr="00C15482">
              <w:rPr>
                <w:rFonts w:ascii="Times New Roman" w:eastAsia="Times New Roman" w:hAnsi="Times New Roman" w:cs="Times New Roman"/>
                <w:b/>
                <w:color w:val="000000"/>
                <w:szCs w:val="24"/>
              </w:rPr>
              <w:t>Total</w:t>
            </w:r>
          </w:p>
        </w:tc>
      </w:tr>
      <w:tr w:rsidR="00A60AF0" w:rsidRPr="00C15482" w:rsidTr="00D840D4">
        <w:trPr>
          <w:trHeight w:val="315"/>
        </w:trPr>
        <w:tc>
          <w:tcPr>
            <w:tcW w:w="2041" w:type="pct"/>
            <w:gridSpan w:val="2"/>
            <w:vMerge/>
            <w:vAlign w:val="center"/>
            <w:hideMark/>
          </w:tcPr>
          <w:p w:rsidR="00A60AF0" w:rsidRPr="00C15482" w:rsidRDefault="00A60AF0" w:rsidP="00C15482">
            <w:pPr>
              <w:spacing w:after="0" w:line="240" w:lineRule="auto"/>
              <w:rPr>
                <w:rFonts w:ascii="Times New Roman" w:eastAsia="Times New Roman" w:hAnsi="Times New Roman" w:cs="Times New Roman"/>
                <w:b/>
                <w:color w:val="000000"/>
                <w:szCs w:val="24"/>
                <w:lang w:val="id-ID"/>
              </w:rPr>
            </w:pPr>
          </w:p>
        </w:tc>
        <w:tc>
          <w:tcPr>
            <w:tcW w:w="1327"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b/>
                <w:color w:val="000000"/>
                <w:szCs w:val="24"/>
                <w:lang w:val="id-ID"/>
              </w:rPr>
            </w:pPr>
            <w:r w:rsidRPr="00C15482">
              <w:rPr>
                <w:rFonts w:ascii="Times New Roman" w:eastAsia="Times New Roman" w:hAnsi="Times New Roman" w:cs="Times New Roman"/>
                <w:b/>
                <w:color w:val="000000"/>
                <w:szCs w:val="24"/>
                <w:lang w:val="id-ID"/>
              </w:rPr>
              <w:t>N</w:t>
            </w:r>
          </w:p>
        </w:tc>
        <w:tc>
          <w:tcPr>
            <w:tcW w:w="612"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b/>
                <w:color w:val="000000"/>
                <w:szCs w:val="24"/>
                <w:lang w:val="id-ID"/>
              </w:rPr>
            </w:pPr>
            <w:r w:rsidRPr="00C15482">
              <w:rPr>
                <w:rFonts w:ascii="Times New Roman" w:eastAsia="Times New Roman" w:hAnsi="Times New Roman" w:cs="Times New Roman"/>
                <w:b/>
                <w:color w:val="000000"/>
                <w:szCs w:val="24"/>
                <w:lang w:val="id-ID"/>
              </w:rPr>
              <w:t>%</w:t>
            </w:r>
          </w:p>
        </w:tc>
        <w:tc>
          <w:tcPr>
            <w:tcW w:w="406" w:type="pct"/>
          </w:tcPr>
          <w:p w:rsidR="00A60AF0" w:rsidRPr="00C15482" w:rsidRDefault="00A60AF0" w:rsidP="00C15482">
            <w:pPr>
              <w:spacing w:after="0" w:line="240" w:lineRule="auto"/>
              <w:jc w:val="center"/>
              <w:rPr>
                <w:rFonts w:ascii="Times New Roman" w:eastAsia="Times New Roman" w:hAnsi="Times New Roman" w:cs="Times New Roman"/>
                <w:b/>
                <w:color w:val="000000"/>
                <w:szCs w:val="24"/>
              </w:rPr>
            </w:pPr>
            <w:r w:rsidRPr="00C15482">
              <w:rPr>
                <w:rFonts w:ascii="Times New Roman" w:eastAsia="Times New Roman" w:hAnsi="Times New Roman" w:cs="Times New Roman"/>
                <w:b/>
                <w:color w:val="000000"/>
                <w:szCs w:val="24"/>
              </w:rPr>
              <w:t>N</w:t>
            </w:r>
          </w:p>
        </w:tc>
        <w:tc>
          <w:tcPr>
            <w:tcW w:w="615" w:type="pct"/>
          </w:tcPr>
          <w:p w:rsidR="00A60AF0" w:rsidRPr="00C15482" w:rsidRDefault="00A60AF0" w:rsidP="00C15482">
            <w:pPr>
              <w:spacing w:after="0" w:line="240" w:lineRule="auto"/>
              <w:jc w:val="center"/>
              <w:rPr>
                <w:rFonts w:ascii="Times New Roman" w:eastAsia="Times New Roman" w:hAnsi="Times New Roman" w:cs="Times New Roman"/>
                <w:b/>
                <w:color w:val="000000"/>
                <w:szCs w:val="24"/>
              </w:rPr>
            </w:pPr>
            <w:r w:rsidRPr="00C15482">
              <w:rPr>
                <w:rFonts w:ascii="Times New Roman" w:eastAsia="Times New Roman" w:hAnsi="Times New Roman" w:cs="Times New Roman"/>
                <w:b/>
                <w:color w:val="000000"/>
                <w:szCs w:val="24"/>
              </w:rPr>
              <w:t>%</w:t>
            </w:r>
          </w:p>
        </w:tc>
      </w:tr>
      <w:tr w:rsidR="00A60AF0" w:rsidRPr="00C15482" w:rsidTr="00D840D4">
        <w:trPr>
          <w:trHeight w:val="315"/>
        </w:trPr>
        <w:tc>
          <w:tcPr>
            <w:tcW w:w="817" w:type="pct"/>
            <w:vMerge w:val="restart"/>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Motivasi</w:t>
            </w:r>
          </w:p>
          <w:p w:rsidR="00A60AF0" w:rsidRPr="00C15482" w:rsidRDefault="00A60AF0" w:rsidP="00C15482">
            <w:pPr>
              <w:spacing w:after="0" w:line="240" w:lineRule="auto"/>
              <w:jc w:val="center"/>
              <w:rPr>
                <w:rFonts w:ascii="Times New Roman" w:eastAsia="Times New Roman" w:hAnsi="Times New Roman" w:cs="Times New Roman"/>
                <w:color w:val="000000"/>
                <w:szCs w:val="24"/>
              </w:rPr>
            </w:pPr>
          </w:p>
        </w:tc>
        <w:tc>
          <w:tcPr>
            <w:tcW w:w="1224" w:type="pct"/>
            <w:noWrap/>
            <w:vAlign w:val="center"/>
            <w:hideMark/>
          </w:tcPr>
          <w:p w:rsidR="00A60AF0" w:rsidRPr="00C15482" w:rsidRDefault="00A60AF0" w:rsidP="00C15482">
            <w:pPr>
              <w:spacing w:after="0" w:line="24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Sangat </w:t>
            </w:r>
            <w:r w:rsidRPr="00C15482">
              <w:rPr>
                <w:rFonts w:ascii="Times New Roman" w:eastAsia="Times New Roman" w:hAnsi="Times New Roman" w:cs="Times New Roman"/>
                <w:color w:val="000000"/>
                <w:szCs w:val="24"/>
              </w:rPr>
              <w:t>Tinggi</w:t>
            </w:r>
          </w:p>
        </w:tc>
        <w:tc>
          <w:tcPr>
            <w:tcW w:w="1327"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lang w:val="id-ID"/>
              </w:rPr>
              <w:t>8</w:t>
            </w:r>
          </w:p>
        </w:tc>
        <w:tc>
          <w:tcPr>
            <w:tcW w:w="612"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rPr>
              <w:t>88.9</w:t>
            </w:r>
            <w:r w:rsidRPr="00C15482">
              <w:rPr>
                <w:rFonts w:ascii="Times New Roman" w:eastAsia="Times New Roman" w:hAnsi="Times New Roman" w:cs="Times New Roman"/>
                <w:color w:val="000000"/>
                <w:szCs w:val="24"/>
                <w:lang w:val="id-ID"/>
              </w:rPr>
              <w:t>%</w:t>
            </w:r>
          </w:p>
        </w:tc>
        <w:tc>
          <w:tcPr>
            <w:tcW w:w="406" w:type="pct"/>
            <w:vMerge w:val="restart"/>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rPr>
              <w:t>27</w:t>
            </w:r>
          </w:p>
        </w:tc>
        <w:tc>
          <w:tcPr>
            <w:tcW w:w="615" w:type="pct"/>
            <w:vMerge w:val="restart"/>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rPr>
              <w:t>100%</w:t>
            </w:r>
          </w:p>
        </w:tc>
      </w:tr>
      <w:tr w:rsidR="00A60AF0" w:rsidRPr="00C15482" w:rsidTr="00D840D4">
        <w:trPr>
          <w:trHeight w:val="315"/>
        </w:trPr>
        <w:tc>
          <w:tcPr>
            <w:tcW w:w="817" w:type="pct"/>
            <w:vMerge/>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p>
        </w:tc>
        <w:tc>
          <w:tcPr>
            <w:tcW w:w="1224" w:type="pct"/>
            <w:noWrap/>
            <w:vAlign w:val="center"/>
            <w:hideMark/>
          </w:tcPr>
          <w:p w:rsidR="00A60AF0" w:rsidRPr="00C15482" w:rsidRDefault="00A60AF0" w:rsidP="00C15482">
            <w:pPr>
              <w:spacing w:after="0" w:line="240" w:lineRule="auto"/>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Tinggi</w:t>
            </w:r>
          </w:p>
        </w:tc>
        <w:tc>
          <w:tcPr>
            <w:tcW w:w="1327"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lang w:val="id-ID"/>
              </w:rPr>
              <w:t>1</w:t>
            </w:r>
          </w:p>
        </w:tc>
        <w:tc>
          <w:tcPr>
            <w:tcW w:w="612"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rPr>
              <w:t>11.1</w:t>
            </w:r>
            <w:r w:rsidRPr="00C15482">
              <w:rPr>
                <w:rFonts w:ascii="Times New Roman" w:eastAsia="Times New Roman" w:hAnsi="Times New Roman" w:cs="Times New Roman"/>
                <w:color w:val="000000"/>
                <w:szCs w:val="24"/>
                <w:lang w:val="id-ID"/>
              </w:rPr>
              <w:t>%</w:t>
            </w:r>
          </w:p>
        </w:tc>
        <w:tc>
          <w:tcPr>
            <w:tcW w:w="406" w:type="pct"/>
            <w:vMerge/>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p>
        </w:tc>
        <w:tc>
          <w:tcPr>
            <w:tcW w:w="615" w:type="pct"/>
            <w:vMerge/>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p>
        </w:tc>
      </w:tr>
      <w:tr w:rsidR="00A60AF0" w:rsidRPr="00C15482" w:rsidTr="00D840D4">
        <w:trPr>
          <w:trHeight w:val="315"/>
        </w:trPr>
        <w:tc>
          <w:tcPr>
            <w:tcW w:w="817" w:type="pct"/>
            <w:vMerge/>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p>
        </w:tc>
        <w:tc>
          <w:tcPr>
            <w:tcW w:w="1224" w:type="pct"/>
            <w:noWrap/>
            <w:vAlign w:val="center"/>
            <w:hideMark/>
          </w:tcPr>
          <w:p w:rsidR="00A60AF0" w:rsidRPr="00C15482" w:rsidRDefault="00A60AF0" w:rsidP="00C15482">
            <w:pPr>
              <w:spacing w:after="0" w:line="240" w:lineRule="auto"/>
              <w:rPr>
                <w:rFonts w:ascii="Times New Roman" w:eastAsia="Times New Roman" w:hAnsi="Times New Roman" w:cs="Times New Roman"/>
                <w:color w:val="000000"/>
                <w:szCs w:val="24"/>
                <w:lang w:val="id-ID"/>
              </w:rPr>
            </w:pPr>
            <w:r w:rsidRPr="00C15482">
              <w:rPr>
                <w:rFonts w:ascii="Times New Roman" w:eastAsia="Times New Roman" w:hAnsi="Times New Roman" w:cs="Times New Roman"/>
                <w:color w:val="000000"/>
                <w:szCs w:val="24"/>
              </w:rPr>
              <w:t>Rendah</w:t>
            </w:r>
          </w:p>
        </w:tc>
        <w:tc>
          <w:tcPr>
            <w:tcW w:w="1327"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w:t>
            </w:r>
          </w:p>
        </w:tc>
        <w:tc>
          <w:tcPr>
            <w:tcW w:w="612"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w:t>
            </w:r>
          </w:p>
        </w:tc>
        <w:tc>
          <w:tcPr>
            <w:tcW w:w="406" w:type="pct"/>
            <w:vMerge/>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p>
        </w:tc>
        <w:tc>
          <w:tcPr>
            <w:tcW w:w="615" w:type="pct"/>
            <w:vMerge/>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p>
        </w:tc>
      </w:tr>
      <w:tr w:rsidR="00A60AF0" w:rsidRPr="00C15482" w:rsidTr="00D840D4">
        <w:trPr>
          <w:trHeight w:val="315"/>
        </w:trPr>
        <w:tc>
          <w:tcPr>
            <w:tcW w:w="817" w:type="pct"/>
            <w:vMerge/>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lang w:val="id-ID"/>
              </w:rPr>
            </w:pPr>
          </w:p>
        </w:tc>
        <w:tc>
          <w:tcPr>
            <w:tcW w:w="1224" w:type="pct"/>
            <w:noWrap/>
            <w:vAlign w:val="bottom"/>
            <w:hideMark/>
          </w:tcPr>
          <w:p w:rsidR="00A60AF0" w:rsidRPr="00C15482" w:rsidRDefault="00A60AF0" w:rsidP="00C15482">
            <w:pPr>
              <w:spacing w:after="0" w:line="240" w:lineRule="auto"/>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Sangat Rendah</w:t>
            </w:r>
          </w:p>
        </w:tc>
        <w:tc>
          <w:tcPr>
            <w:tcW w:w="1327"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w:t>
            </w:r>
          </w:p>
        </w:tc>
        <w:tc>
          <w:tcPr>
            <w:tcW w:w="612" w:type="pct"/>
            <w:noWrap/>
            <w:vAlign w:val="center"/>
            <w:hideMark/>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r w:rsidRPr="00C15482">
              <w:rPr>
                <w:rFonts w:ascii="Times New Roman" w:eastAsia="Times New Roman" w:hAnsi="Times New Roman" w:cs="Times New Roman"/>
                <w:color w:val="000000"/>
                <w:szCs w:val="24"/>
              </w:rPr>
              <w:t>-</w:t>
            </w:r>
          </w:p>
        </w:tc>
        <w:tc>
          <w:tcPr>
            <w:tcW w:w="406" w:type="pct"/>
            <w:vMerge/>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p>
        </w:tc>
        <w:tc>
          <w:tcPr>
            <w:tcW w:w="615" w:type="pct"/>
            <w:vMerge/>
            <w:vAlign w:val="center"/>
          </w:tcPr>
          <w:p w:rsidR="00A60AF0" w:rsidRPr="00C15482" w:rsidRDefault="00A60AF0" w:rsidP="00C15482">
            <w:pPr>
              <w:spacing w:after="0" w:line="240" w:lineRule="auto"/>
              <w:jc w:val="center"/>
              <w:rPr>
                <w:rFonts w:ascii="Times New Roman" w:eastAsia="Times New Roman" w:hAnsi="Times New Roman" w:cs="Times New Roman"/>
                <w:color w:val="000000"/>
                <w:szCs w:val="24"/>
              </w:rPr>
            </w:pPr>
          </w:p>
        </w:tc>
      </w:tr>
    </w:tbl>
    <w:p w:rsidR="00C15482" w:rsidRDefault="00C15482" w:rsidP="00C15482">
      <w:pPr>
        <w:spacing w:after="0" w:line="240" w:lineRule="auto"/>
        <w:ind w:left="360"/>
        <w:contextualSpacing/>
        <w:jc w:val="both"/>
        <w:rPr>
          <w:rFonts w:ascii="Times New Roman" w:hAnsi="Times New Roman"/>
          <w:sz w:val="24"/>
          <w:szCs w:val="24"/>
        </w:rPr>
        <w:sectPr w:rsidR="00C15482" w:rsidSect="00C15482">
          <w:type w:val="continuous"/>
          <w:pgSz w:w="11907" w:h="16839" w:code="9"/>
          <w:pgMar w:top="2275" w:right="1701" w:bottom="1701" w:left="2275" w:header="720" w:footer="720" w:gutter="0"/>
          <w:cols w:space="720"/>
          <w:docGrid w:linePitch="360"/>
        </w:sectPr>
      </w:pPr>
    </w:p>
    <w:p w:rsidR="00C15482" w:rsidRPr="00C15482" w:rsidRDefault="00C15482" w:rsidP="00C15482">
      <w:pPr>
        <w:spacing w:after="0" w:line="240" w:lineRule="auto"/>
        <w:ind w:left="360"/>
        <w:contextualSpacing/>
        <w:jc w:val="both"/>
        <w:rPr>
          <w:rFonts w:ascii="Times New Roman" w:hAnsi="Times New Roman"/>
          <w:sz w:val="24"/>
          <w:szCs w:val="24"/>
        </w:rPr>
      </w:pPr>
      <w:r w:rsidRPr="00C15482">
        <w:rPr>
          <w:rFonts w:ascii="Times New Roman" w:hAnsi="Times New Roman"/>
          <w:sz w:val="24"/>
          <w:szCs w:val="24"/>
        </w:rPr>
        <w:lastRenderedPageBreak/>
        <w:t xml:space="preserve">Tabel 5.3 menunjukkan distribusi frekuensi motivasi dan sikap Ibu yang diberikan edukasi dalam  merawat balita dengan diare dengan menggunakan audiovisual sebagian besar responden memiliki motivasi </w:t>
      </w:r>
      <w:r w:rsidRPr="00C15482">
        <w:rPr>
          <w:rFonts w:ascii="Times New Roman" w:hAnsi="Times New Roman"/>
          <w:sz w:val="24"/>
          <w:szCs w:val="24"/>
        </w:rPr>
        <w:lastRenderedPageBreak/>
        <w:t>sangat tinggi yaitu 88.9% (8 orang), dan sikap sangat mendukung yaitu 88.9% (8 orang).</w:t>
      </w:r>
    </w:p>
    <w:p w:rsidR="00C15482" w:rsidRPr="00C15482" w:rsidRDefault="00C15482" w:rsidP="00C15482">
      <w:pPr>
        <w:spacing w:after="0" w:line="240" w:lineRule="auto"/>
        <w:ind w:left="360"/>
        <w:contextualSpacing/>
        <w:jc w:val="both"/>
        <w:rPr>
          <w:rFonts w:ascii="Times New Roman" w:hAnsi="Times New Roman"/>
          <w:sz w:val="24"/>
          <w:szCs w:val="24"/>
        </w:rPr>
      </w:pPr>
    </w:p>
    <w:p w:rsidR="00C15482" w:rsidRDefault="00C15482" w:rsidP="00C15482">
      <w:pPr>
        <w:rPr>
          <w:rFonts w:ascii="Times New Roman" w:hAnsi="Times New Roman"/>
          <w:sz w:val="24"/>
          <w:szCs w:val="24"/>
        </w:rPr>
      </w:pPr>
    </w:p>
    <w:p w:rsidR="00A60AF0" w:rsidRDefault="00A60AF0" w:rsidP="00C15482">
      <w:pPr>
        <w:rPr>
          <w:rFonts w:ascii="Times New Roman" w:hAnsi="Times New Roman"/>
          <w:sz w:val="24"/>
          <w:szCs w:val="24"/>
        </w:rPr>
      </w:pPr>
    </w:p>
    <w:p w:rsidR="00A60AF0" w:rsidRDefault="00A60AF0" w:rsidP="00C15482">
      <w:pPr>
        <w:sectPr w:rsidR="00A60AF0" w:rsidSect="00C15482">
          <w:type w:val="continuous"/>
          <w:pgSz w:w="11907" w:h="16839" w:code="9"/>
          <w:pgMar w:top="2275" w:right="1701" w:bottom="1701" w:left="2275" w:header="720" w:footer="720" w:gutter="0"/>
          <w:cols w:num="2" w:space="720"/>
          <w:docGrid w:linePitch="360"/>
        </w:sectPr>
      </w:pPr>
    </w:p>
    <w:p w:rsidR="00F20C78" w:rsidRDefault="00F20C78" w:rsidP="00F20C78">
      <w:pPr>
        <w:spacing w:line="240" w:lineRule="auto"/>
        <w:ind w:left="1080"/>
        <w:contextualSpacing/>
        <w:jc w:val="center"/>
        <w:rPr>
          <w:rFonts w:ascii="Times New Roman" w:hAnsi="Times New Roman" w:cs="Times New Roman"/>
          <w:b/>
          <w:sz w:val="24"/>
          <w:szCs w:val="24"/>
        </w:rPr>
      </w:pPr>
    </w:p>
    <w:p w:rsidR="00F20C78" w:rsidRPr="00F20C78" w:rsidRDefault="00F20C78" w:rsidP="00376E68">
      <w:pPr>
        <w:spacing w:line="240" w:lineRule="auto"/>
        <w:ind w:left="1080"/>
        <w:contextualSpacing/>
        <w:jc w:val="center"/>
        <w:rPr>
          <w:rFonts w:ascii="Times New Roman" w:hAnsi="Times New Roman" w:cs="Times New Roman"/>
          <w:b/>
          <w:sz w:val="24"/>
          <w:szCs w:val="24"/>
        </w:rPr>
      </w:pPr>
      <w:r w:rsidRPr="00F20C78">
        <w:rPr>
          <w:rFonts w:ascii="Times New Roman" w:hAnsi="Times New Roman" w:cs="Times New Roman"/>
          <w:b/>
          <w:sz w:val="24"/>
          <w:szCs w:val="24"/>
        </w:rPr>
        <w:lastRenderedPageBreak/>
        <w:t>Tabel 5.</w:t>
      </w:r>
      <w:r w:rsidR="00957673">
        <w:rPr>
          <w:rFonts w:ascii="Times New Roman" w:hAnsi="Times New Roman" w:cs="Times New Roman"/>
          <w:b/>
          <w:sz w:val="24"/>
          <w:szCs w:val="24"/>
        </w:rPr>
        <w:t>4</w:t>
      </w:r>
    </w:p>
    <w:p w:rsidR="00A60AF0" w:rsidRDefault="00F20C78" w:rsidP="00F20C78">
      <w:pPr>
        <w:spacing w:after="0" w:line="240" w:lineRule="auto"/>
        <w:ind w:firstLine="720"/>
        <w:contextualSpacing/>
        <w:jc w:val="center"/>
        <w:rPr>
          <w:rFonts w:ascii="Times New Roman" w:hAnsi="Times New Roman" w:cs="Times New Roman"/>
          <w:b/>
          <w:sz w:val="24"/>
          <w:szCs w:val="24"/>
        </w:rPr>
      </w:pPr>
      <w:r w:rsidRPr="00F20C78">
        <w:rPr>
          <w:rFonts w:ascii="Times New Roman" w:hAnsi="Times New Roman" w:cs="Times New Roman"/>
          <w:b/>
          <w:sz w:val="24"/>
          <w:szCs w:val="24"/>
        </w:rPr>
        <w:t xml:space="preserve">Perbedaan Rata-Rata Motivasi Ibu Sebelum </w:t>
      </w:r>
    </w:p>
    <w:p w:rsidR="00F20C78" w:rsidRPr="00F20C78" w:rsidRDefault="00F20C78" w:rsidP="00F20C78">
      <w:pPr>
        <w:spacing w:after="0" w:line="240" w:lineRule="auto"/>
        <w:ind w:firstLine="720"/>
        <w:contextualSpacing/>
        <w:jc w:val="center"/>
        <w:rPr>
          <w:rFonts w:ascii="Times New Roman" w:hAnsi="Times New Roman" w:cs="Times New Roman"/>
          <w:b/>
          <w:sz w:val="24"/>
          <w:szCs w:val="24"/>
        </w:rPr>
      </w:pPr>
      <w:r w:rsidRPr="00F20C78">
        <w:rPr>
          <w:rFonts w:ascii="Times New Roman" w:hAnsi="Times New Roman" w:cs="Times New Roman"/>
          <w:b/>
          <w:sz w:val="24"/>
          <w:szCs w:val="24"/>
        </w:rPr>
        <w:t xml:space="preserve">Dan Sesudah Diberikan Edukasi </w:t>
      </w:r>
    </w:p>
    <w:p w:rsidR="00F20C78" w:rsidRPr="00F20C78" w:rsidRDefault="00F20C78" w:rsidP="00F20C78">
      <w:pPr>
        <w:spacing w:line="240" w:lineRule="auto"/>
        <w:ind w:left="1080"/>
        <w:contextualSpacing/>
        <w:jc w:val="center"/>
        <w:rPr>
          <w:rFonts w:ascii="Times New Roman" w:hAnsi="Times New Roman" w:cs="Times New Roman"/>
          <w:b/>
          <w:sz w:val="24"/>
          <w:szCs w:val="24"/>
        </w:rPr>
      </w:pPr>
    </w:p>
    <w:tbl>
      <w:tblPr>
        <w:tblStyle w:val="TableGrid"/>
        <w:tblW w:w="0" w:type="auto"/>
        <w:tblInd w:w="1416" w:type="dxa"/>
        <w:tblBorders>
          <w:left w:val="none" w:sz="0" w:space="0" w:color="auto"/>
          <w:right w:val="none" w:sz="0" w:space="0" w:color="auto"/>
          <w:insideV w:val="none" w:sz="0" w:space="0" w:color="auto"/>
        </w:tblBorders>
        <w:tblLook w:val="04A0"/>
      </w:tblPr>
      <w:tblGrid>
        <w:gridCol w:w="1390"/>
        <w:gridCol w:w="1230"/>
        <w:gridCol w:w="864"/>
        <w:gridCol w:w="756"/>
        <w:gridCol w:w="846"/>
        <w:gridCol w:w="1076"/>
      </w:tblGrid>
      <w:tr w:rsidR="00F20C78" w:rsidRPr="00F20C78" w:rsidTr="008E3A1C">
        <w:tc>
          <w:tcPr>
            <w:tcW w:w="1390" w:type="dxa"/>
            <w:vAlign w:val="center"/>
          </w:tcPr>
          <w:p w:rsidR="00F20C78" w:rsidRPr="00F20C78" w:rsidRDefault="00F20C78" w:rsidP="00F20C78">
            <w:pPr>
              <w:contextualSpacing/>
              <w:jc w:val="center"/>
              <w:rPr>
                <w:rFonts w:ascii="Times New Roman" w:hAnsi="Times New Roman" w:cs="Times New Roman"/>
                <w:b/>
              </w:rPr>
            </w:pPr>
            <w:r w:rsidRPr="00F20C78">
              <w:rPr>
                <w:rFonts w:ascii="Times New Roman" w:hAnsi="Times New Roman" w:cs="Times New Roman"/>
                <w:b/>
              </w:rPr>
              <w:t>Variabel</w:t>
            </w:r>
          </w:p>
        </w:tc>
        <w:tc>
          <w:tcPr>
            <w:tcW w:w="1230" w:type="dxa"/>
            <w:vAlign w:val="center"/>
          </w:tcPr>
          <w:p w:rsidR="00F20C78" w:rsidRPr="00F20C78" w:rsidRDefault="00F20C78" w:rsidP="00F20C78">
            <w:pPr>
              <w:contextualSpacing/>
              <w:jc w:val="center"/>
              <w:rPr>
                <w:rFonts w:ascii="Times New Roman" w:hAnsi="Times New Roman" w:cs="Times New Roman"/>
                <w:b/>
              </w:rPr>
            </w:pPr>
            <w:r w:rsidRPr="00F20C78">
              <w:rPr>
                <w:rFonts w:ascii="Times New Roman" w:hAnsi="Times New Roman" w:cs="Times New Roman"/>
                <w:b/>
              </w:rPr>
              <w:t>Kelompok</w:t>
            </w:r>
          </w:p>
        </w:tc>
        <w:tc>
          <w:tcPr>
            <w:tcW w:w="864" w:type="dxa"/>
            <w:vAlign w:val="center"/>
          </w:tcPr>
          <w:p w:rsidR="00F20C78" w:rsidRPr="00F20C78" w:rsidRDefault="00F20C78" w:rsidP="00F20C78">
            <w:pPr>
              <w:contextualSpacing/>
              <w:jc w:val="center"/>
              <w:rPr>
                <w:rFonts w:ascii="Times New Roman" w:hAnsi="Times New Roman" w:cs="Times New Roman"/>
                <w:b/>
              </w:rPr>
            </w:pPr>
            <w:r w:rsidRPr="00F20C78">
              <w:rPr>
                <w:rFonts w:ascii="Times New Roman" w:hAnsi="Times New Roman" w:cs="Times New Roman"/>
                <w:b/>
              </w:rPr>
              <w:t>Mean</w:t>
            </w:r>
          </w:p>
        </w:tc>
        <w:tc>
          <w:tcPr>
            <w:tcW w:w="756" w:type="dxa"/>
            <w:vAlign w:val="center"/>
          </w:tcPr>
          <w:p w:rsidR="00F20C78" w:rsidRPr="00F20C78" w:rsidRDefault="00F20C78" w:rsidP="00F20C78">
            <w:pPr>
              <w:contextualSpacing/>
              <w:jc w:val="center"/>
              <w:rPr>
                <w:rFonts w:ascii="Times New Roman" w:hAnsi="Times New Roman" w:cs="Times New Roman"/>
                <w:b/>
              </w:rPr>
            </w:pPr>
            <w:r w:rsidRPr="00F20C78">
              <w:rPr>
                <w:rFonts w:ascii="Times New Roman" w:hAnsi="Times New Roman" w:cs="Times New Roman"/>
                <w:b/>
              </w:rPr>
              <w:t>SD</w:t>
            </w:r>
          </w:p>
        </w:tc>
        <w:tc>
          <w:tcPr>
            <w:tcW w:w="846" w:type="dxa"/>
            <w:vAlign w:val="center"/>
          </w:tcPr>
          <w:p w:rsidR="00F20C78" w:rsidRPr="00F20C78" w:rsidRDefault="00F20C78" w:rsidP="00F20C78">
            <w:pPr>
              <w:contextualSpacing/>
              <w:jc w:val="center"/>
              <w:rPr>
                <w:rFonts w:ascii="Times New Roman" w:hAnsi="Times New Roman" w:cs="Times New Roman"/>
                <w:b/>
              </w:rPr>
            </w:pPr>
            <w:r w:rsidRPr="00F20C78">
              <w:rPr>
                <w:rFonts w:ascii="Times New Roman" w:hAnsi="Times New Roman" w:cs="Times New Roman"/>
                <w:b/>
              </w:rPr>
              <w:t>Beda Mean</w:t>
            </w:r>
          </w:p>
        </w:tc>
        <w:tc>
          <w:tcPr>
            <w:tcW w:w="1076" w:type="dxa"/>
            <w:vAlign w:val="center"/>
          </w:tcPr>
          <w:p w:rsidR="00F20C78" w:rsidRPr="00F20C78" w:rsidRDefault="00F20C78" w:rsidP="00F20C78">
            <w:pPr>
              <w:contextualSpacing/>
              <w:jc w:val="center"/>
              <w:rPr>
                <w:rFonts w:ascii="Times New Roman" w:hAnsi="Times New Roman" w:cs="Times New Roman"/>
                <w:b/>
              </w:rPr>
            </w:pPr>
            <w:r w:rsidRPr="00F20C78">
              <w:rPr>
                <w:rFonts w:ascii="Times New Roman" w:hAnsi="Times New Roman" w:cs="Times New Roman"/>
                <w:b/>
              </w:rPr>
              <w:t xml:space="preserve">ρ </w:t>
            </w:r>
            <w:r w:rsidRPr="00F20C78">
              <w:rPr>
                <w:rFonts w:ascii="Times New Roman" w:hAnsi="Times New Roman" w:cs="Times New Roman"/>
                <w:b/>
                <w:i/>
              </w:rPr>
              <w:t>value</w:t>
            </w:r>
          </w:p>
        </w:tc>
      </w:tr>
      <w:tr w:rsidR="00F20C78" w:rsidRPr="00F20C78" w:rsidTr="008E3A1C">
        <w:tc>
          <w:tcPr>
            <w:tcW w:w="1390" w:type="dxa"/>
            <w:vMerge w:val="restart"/>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Audiovisual</w:t>
            </w:r>
          </w:p>
        </w:tc>
        <w:tc>
          <w:tcPr>
            <w:tcW w:w="1230" w:type="dxa"/>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Sebelum</w:t>
            </w:r>
          </w:p>
        </w:tc>
        <w:tc>
          <w:tcPr>
            <w:tcW w:w="864" w:type="dxa"/>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64.78</w:t>
            </w:r>
          </w:p>
        </w:tc>
        <w:tc>
          <w:tcPr>
            <w:tcW w:w="756" w:type="dxa"/>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8.197</w:t>
            </w:r>
          </w:p>
        </w:tc>
        <w:tc>
          <w:tcPr>
            <w:tcW w:w="846" w:type="dxa"/>
            <w:vMerge w:val="restart"/>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7.2</w:t>
            </w:r>
          </w:p>
        </w:tc>
        <w:tc>
          <w:tcPr>
            <w:tcW w:w="1076" w:type="dxa"/>
            <w:vMerge w:val="restart"/>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0.001</w:t>
            </w:r>
          </w:p>
        </w:tc>
      </w:tr>
      <w:tr w:rsidR="00F20C78" w:rsidRPr="00F20C78" w:rsidTr="008E3A1C">
        <w:tc>
          <w:tcPr>
            <w:tcW w:w="1390" w:type="dxa"/>
            <w:vMerge/>
            <w:vAlign w:val="center"/>
          </w:tcPr>
          <w:p w:rsidR="00F20C78" w:rsidRPr="00F20C78" w:rsidRDefault="00F20C78" w:rsidP="00F20C78">
            <w:pPr>
              <w:contextualSpacing/>
              <w:jc w:val="center"/>
              <w:rPr>
                <w:rFonts w:ascii="Times New Roman" w:hAnsi="Times New Roman" w:cs="Times New Roman"/>
              </w:rPr>
            </w:pPr>
          </w:p>
        </w:tc>
        <w:tc>
          <w:tcPr>
            <w:tcW w:w="1230" w:type="dxa"/>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Sesudah</w:t>
            </w:r>
          </w:p>
        </w:tc>
        <w:tc>
          <w:tcPr>
            <w:tcW w:w="864" w:type="dxa"/>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72.00</w:t>
            </w:r>
          </w:p>
        </w:tc>
        <w:tc>
          <w:tcPr>
            <w:tcW w:w="756" w:type="dxa"/>
            <w:vAlign w:val="center"/>
          </w:tcPr>
          <w:p w:rsidR="00F20C78" w:rsidRPr="00F20C78" w:rsidRDefault="00F20C78" w:rsidP="00F20C78">
            <w:pPr>
              <w:contextualSpacing/>
              <w:jc w:val="center"/>
              <w:rPr>
                <w:rFonts w:ascii="Times New Roman" w:hAnsi="Times New Roman" w:cs="Times New Roman"/>
              </w:rPr>
            </w:pPr>
            <w:r w:rsidRPr="00F20C78">
              <w:rPr>
                <w:rFonts w:ascii="Times New Roman" w:hAnsi="Times New Roman" w:cs="Times New Roman"/>
              </w:rPr>
              <w:t>4.717</w:t>
            </w:r>
          </w:p>
        </w:tc>
        <w:tc>
          <w:tcPr>
            <w:tcW w:w="846" w:type="dxa"/>
            <w:vMerge/>
            <w:vAlign w:val="center"/>
          </w:tcPr>
          <w:p w:rsidR="00F20C78" w:rsidRPr="00F20C78" w:rsidRDefault="00F20C78" w:rsidP="00F20C78">
            <w:pPr>
              <w:contextualSpacing/>
              <w:jc w:val="center"/>
              <w:rPr>
                <w:rFonts w:ascii="Times New Roman" w:hAnsi="Times New Roman" w:cs="Times New Roman"/>
              </w:rPr>
            </w:pPr>
          </w:p>
        </w:tc>
        <w:tc>
          <w:tcPr>
            <w:tcW w:w="1076" w:type="dxa"/>
            <w:vMerge/>
            <w:vAlign w:val="center"/>
          </w:tcPr>
          <w:p w:rsidR="00F20C78" w:rsidRPr="00F20C78" w:rsidRDefault="00F20C78" w:rsidP="00F20C78">
            <w:pPr>
              <w:contextualSpacing/>
              <w:jc w:val="center"/>
              <w:rPr>
                <w:rFonts w:ascii="Times New Roman" w:hAnsi="Times New Roman" w:cs="Times New Roman"/>
              </w:rPr>
            </w:pPr>
          </w:p>
        </w:tc>
      </w:tr>
    </w:tbl>
    <w:p w:rsidR="00F20C78" w:rsidRDefault="00F20C78" w:rsidP="00F20C78">
      <w:pPr>
        <w:spacing w:line="240" w:lineRule="auto"/>
        <w:contextualSpacing/>
        <w:jc w:val="both"/>
        <w:rPr>
          <w:rFonts w:ascii="Times New Roman" w:hAnsi="Times New Roman" w:cs="Times New Roman"/>
          <w:sz w:val="24"/>
          <w:szCs w:val="24"/>
        </w:rPr>
        <w:sectPr w:rsidR="00F20C78" w:rsidSect="00C15482">
          <w:type w:val="continuous"/>
          <w:pgSz w:w="11907" w:h="16839" w:code="9"/>
          <w:pgMar w:top="2275" w:right="1701" w:bottom="1701" w:left="2275" w:header="720" w:footer="720" w:gutter="0"/>
          <w:cols w:space="720"/>
          <w:docGrid w:linePitch="360"/>
        </w:sectPr>
      </w:pPr>
    </w:p>
    <w:p w:rsidR="00F20C78" w:rsidRPr="00F20C78" w:rsidRDefault="00F20C78" w:rsidP="00F20C78">
      <w:pPr>
        <w:spacing w:line="240" w:lineRule="auto"/>
        <w:contextualSpacing/>
        <w:jc w:val="both"/>
        <w:rPr>
          <w:rFonts w:ascii="Times New Roman" w:hAnsi="Times New Roman" w:cs="Times New Roman"/>
          <w:sz w:val="24"/>
          <w:szCs w:val="24"/>
        </w:rPr>
      </w:pPr>
      <w:r w:rsidRPr="00F20C78">
        <w:rPr>
          <w:rFonts w:ascii="Times New Roman" w:hAnsi="Times New Roman" w:cs="Times New Roman"/>
          <w:sz w:val="24"/>
          <w:szCs w:val="24"/>
        </w:rPr>
        <w:lastRenderedPageBreak/>
        <w:t>Tabel 5.</w:t>
      </w:r>
      <w:r w:rsidR="00957673">
        <w:rPr>
          <w:rFonts w:ascii="Times New Roman" w:hAnsi="Times New Roman" w:cs="Times New Roman"/>
          <w:sz w:val="24"/>
          <w:szCs w:val="24"/>
        </w:rPr>
        <w:t>4</w:t>
      </w:r>
      <w:r w:rsidRPr="00F20C78">
        <w:rPr>
          <w:rFonts w:ascii="Times New Roman" w:hAnsi="Times New Roman" w:cs="Times New Roman"/>
          <w:sz w:val="24"/>
          <w:szCs w:val="24"/>
        </w:rPr>
        <w:t xml:space="preserve"> menunjukkan rata-rata nilai motivasi sebelum diberikan edukasi menggunakan audiovisual yaitu (64.78) dengan standar deviasi (8.197), sedangkan motivasi Ibu sesudah diberikan edukasi diperoleh rata-rata nilai yaitu (72.00) dengan standar deviasi (4.717).Hasil analisis didapatkan ada perbedaan rata-rata nilai motivasi Ibu sebelum dan </w:t>
      </w:r>
      <w:r w:rsidRPr="00F20C78">
        <w:rPr>
          <w:rFonts w:ascii="Times New Roman" w:hAnsi="Times New Roman" w:cs="Times New Roman"/>
          <w:sz w:val="24"/>
          <w:szCs w:val="24"/>
        </w:rPr>
        <w:lastRenderedPageBreak/>
        <w:t xml:space="preserve">sesudah diberikan edukasi menggunakan audiovisual yaitu (7.2), sehingga hasil uji statistik didapatkan nilai ρ </w:t>
      </w:r>
      <w:r w:rsidRPr="00F20C78">
        <w:rPr>
          <w:rFonts w:ascii="Times New Roman" w:hAnsi="Times New Roman" w:cs="Times New Roman"/>
          <w:i/>
          <w:sz w:val="24"/>
          <w:szCs w:val="24"/>
        </w:rPr>
        <w:t>value</w:t>
      </w:r>
      <w:r w:rsidRPr="00F20C78">
        <w:rPr>
          <w:rFonts w:ascii="Times New Roman" w:hAnsi="Times New Roman" w:cs="Times New Roman"/>
          <w:sz w:val="24"/>
          <w:szCs w:val="24"/>
        </w:rPr>
        <w:t>&gt; 0.05.Maka dapat disimpulkan ada perbedaan yang signifikan antara motivasi Ibu sebelum dan sesudah diberikan edukasi menggunakan audiovisual dengan keyakinan 95%.</w:t>
      </w:r>
    </w:p>
    <w:p w:rsidR="00F20C78" w:rsidRPr="00F20C78" w:rsidRDefault="00F20C78" w:rsidP="00F20C78">
      <w:pPr>
        <w:spacing w:line="240" w:lineRule="auto"/>
        <w:contextualSpacing/>
        <w:jc w:val="both"/>
        <w:rPr>
          <w:rFonts w:ascii="Times New Roman" w:hAnsi="Times New Roman" w:cs="Times New Roman"/>
          <w:sz w:val="24"/>
          <w:szCs w:val="24"/>
        </w:rPr>
      </w:pPr>
    </w:p>
    <w:p w:rsidR="00F20C78" w:rsidRDefault="00F20C78" w:rsidP="00F20C78">
      <w:pPr>
        <w:sectPr w:rsidR="00F20C78" w:rsidSect="00F20C78">
          <w:type w:val="continuous"/>
          <w:pgSz w:w="11907" w:h="16839" w:code="9"/>
          <w:pgMar w:top="2275" w:right="1701" w:bottom="1701" w:left="2275" w:header="720" w:footer="720" w:gutter="0"/>
          <w:cols w:num="2" w:space="720"/>
          <w:docGrid w:linePitch="360"/>
        </w:sectPr>
      </w:pPr>
    </w:p>
    <w:p w:rsidR="000D59C6" w:rsidRDefault="000D59C6" w:rsidP="000D59C6">
      <w:pPr>
        <w:spacing w:line="240" w:lineRule="auto"/>
        <w:ind w:left="1080"/>
        <w:contextualSpacing/>
        <w:jc w:val="center"/>
        <w:rPr>
          <w:rFonts w:ascii="Times New Roman" w:hAnsi="Times New Roman" w:cs="Times New Roman"/>
          <w:b/>
          <w:sz w:val="24"/>
          <w:szCs w:val="24"/>
        </w:rPr>
      </w:pPr>
    </w:p>
    <w:p w:rsidR="00811F4D" w:rsidRDefault="00811F4D" w:rsidP="000D59C6">
      <w:pPr>
        <w:spacing w:line="240" w:lineRule="auto"/>
        <w:ind w:left="1080"/>
        <w:contextualSpacing/>
        <w:jc w:val="center"/>
        <w:rPr>
          <w:rFonts w:ascii="Times New Roman" w:hAnsi="Times New Roman" w:cs="Times New Roman"/>
          <w:b/>
          <w:sz w:val="24"/>
          <w:szCs w:val="24"/>
        </w:rPr>
      </w:pPr>
    </w:p>
    <w:p w:rsidR="00DA0567" w:rsidRDefault="00DA0567" w:rsidP="000D59C6">
      <w:pPr>
        <w:spacing w:line="240" w:lineRule="auto"/>
        <w:ind w:left="1080"/>
        <w:contextualSpacing/>
        <w:jc w:val="both"/>
        <w:rPr>
          <w:rFonts w:ascii="Times New Roman" w:hAnsi="Times New Roman" w:cs="Times New Roman"/>
          <w:sz w:val="24"/>
          <w:szCs w:val="24"/>
        </w:rPr>
        <w:sectPr w:rsidR="00DA0567" w:rsidSect="00DA0567">
          <w:type w:val="continuous"/>
          <w:pgSz w:w="11907" w:h="16839" w:code="9"/>
          <w:pgMar w:top="2275" w:right="1701" w:bottom="1701" w:left="2275" w:header="720" w:footer="720" w:gutter="0"/>
          <w:cols w:num="2" w:space="720"/>
          <w:docGrid w:linePitch="360"/>
        </w:sectPr>
      </w:pPr>
    </w:p>
    <w:p w:rsidR="000D59C6" w:rsidRDefault="000D59C6" w:rsidP="000D59C6">
      <w:pPr>
        <w:spacing w:line="240" w:lineRule="auto"/>
        <w:ind w:left="1080"/>
        <w:contextualSpacing/>
        <w:jc w:val="both"/>
        <w:rPr>
          <w:rFonts w:ascii="Times New Roman" w:hAnsi="Times New Roman" w:cs="Times New Roman"/>
          <w:sz w:val="24"/>
          <w:szCs w:val="24"/>
        </w:rPr>
      </w:pPr>
    </w:p>
    <w:p w:rsidR="00DA0567" w:rsidRPr="00DA0567" w:rsidRDefault="00DA0567" w:rsidP="00F06970">
      <w:pPr>
        <w:spacing w:line="240" w:lineRule="auto"/>
        <w:ind w:left="1080"/>
        <w:contextualSpacing/>
        <w:jc w:val="center"/>
        <w:rPr>
          <w:rFonts w:ascii="Times New Roman" w:hAnsi="Times New Roman" w:cs="Times New Roman"/>
          <w:b/>
          <w:sz w:val="24"/>
          <w:szCs w:val="24"/>
        </w:rPr>
      </w:pPr>
      <w:r w:rsidRPr="00DA0567">
        <w:rPr>
          <w:rFonts w:ascii="Times New Roman" w:hAnsi="Times New Roman" w:cs="Times New Roman"/>
          <w:b/>
          <w:sz w:val="24"/>
          <w:szCs w:val="24"/>
        </w:rPr>
        <w:t>Tabel 5.</w:t>
      </w:r>
      <w:r w:rsidR="00376E68">
        <w:rPr>
          <w:rFonts w:ascii="Times New Roman" w:hAnsi="Times New Roman" w:cs="Times New Roman"/>
          <w:b/>
          <w:sz w:val="24"/>
          <w:szCs w:val="24"/>
        </w:rPr>
        <w:t>6</w:t>
      </w:r>
    </w:p>
    <w:p w:rsidR="00A60AF0" w:rsidRDefault="00DA0567" w:rsidP="00F06970">
      <w:pPr>
        <w:spacing w:line="240" w:lineRule="auto"/>
        <w:ind w:left="1080"/>
        <w:contextualSpacing/>
        <w:jc w:val="center"/>
        <w:rPr>
          <w:rFonts w:ascii="Times New Roman" w:hAnsi="Times New Roman" w:cs="Times New Roman"/>
          <w:b/>
          <w:sz w:val="24"/>
          <w:szCs w:val="24"/>
        </w:rPr>
      </w:pPr>
      <w:r w:rsidRPr="00DA0567">
        <w:rPr>
          <w:rFonts w:ascii="Times New Roman" w:hAnsi="Times New Roman" w:cs="Times New Roman"/>
          <w:b/>
          <w:sz w:val="24"/>
          <w:szCs w:val="24"/>
        </w:rPr>
        <w:t xml:space="preserve">Perubahan Rata-Rata Motivasi Ibu Sebelum </w:t>
      </w:r>
    </w:p>
    <w:p w:rsidR="00DA0567" w:rsidRPr="00DA0567" w:rsidRDefault="00DA0567" w:rsidP="00F06970">
      <w:pPr>
        <w:spacing w:line="240" w:lineRule="auto"/>
        <w:ind w:left="1080"/>
        <w:contextualSpacing/>
        <w:jc w:val="center"/>
        <w:rPr>
          <w:rFonts w:ascii="Times New Roman" w:hAnsi="Times New Roman" w:cs="Times New Roman"/>
          <w:b/>
          <w:sz w:val="24"/>
          <w:szCs w:val="24"/>
        </w:rPr>
      </w:pPr>
      <w:r w:rsidRPr="00DA0567">
        <w:rPr>
          <w:rFonts w:ascii="Times New Roman" w:hAnsi="Times New Roman" w:cs="Times New Roman"/>
          <w:b/>
          <w:sz w:val="24"/>
          <w:szCs w:val="24"/>
        </w:rPr>
        <w:t xml:space="preserve">Dan Sesudah Diberikan Edukasi </w:t>
      </w:r>
    </w:p>
    <w:p w:rsidR="00DA0567" w:rsidRPr="00DA0567" w:rsidRDefault="00DA0567" w:rsidP="00DA0567">
      <w:pPr>
        <w:spacing w:line="240" w:lineRule="auto"/>
        <w:ind w:left="1080"/>
        <w:contextualSpacing/>
        <w:jc w:val="center"/>
        <w:rPr>
          <w:rFonts w:ascii="Times New Roman" w:hAnsi="Times New Roman" w:cs="Times New Roman"/>
          <w:b/>
          <w:sz w:val="24"/>
          <w:szCs w:val="24"/>
        </w:rPr>
      </w:pPr>
    </w:p>
    <w:tbl>
      <w:tblPr>
        <w:tblStyle w:val="TableGrid"/>
        <w:tblW w:w="0" w:type="auto"/>
        <w:tblInd w:w="205" w:type="dxa"/>
        <w:tblLook w:val="04A0"/>
      </w:tblPr>
      <w:tblGrid>
        <w:gridCol w:w="1746"/>
        <w:gridCol w:w="2769"/>
        <w:gridCol w:w="3185"/>
      </w:tblGrid>
      <w:tr w:rsidR="00DA0567" w:rsidRPr="00DA0567" w:rsidTr="00A60AF0">
        <w:tc>
          <w:tcPr>
            <w:tcW w:w="1746" w:type="dxa"/>
            <w:vMerge w:val="restart"/>
            <w:vAlign w:val="center"/>
          </w:tcPr>
          <w:p w:rsidR="00DA0567" w:rsidRPr="00DA0567" w:rsidRDefault="00DA0567" w:rsidP="00DA0567">
            <w:pPr>
              <w:contextualSpacing/>
              <w:jc w:val="center"/>
              <w:rPr>
                <w:rFonts w:ascii="Times New Roman" w:hAnsi="Times New Roman" w:cs="Times New Roman"/>
                <w:b/>
              </w:rPr>
            </w:pPr>
            <w:r w:rsidRPr="00DA0567">
              <w:rPr>
                <w:rFonts w:ascii="Times New Roman" w:hAnsi="Times New Roman" w:cs="Times New Roman"/>
                <w:b/>
              </w:rPr>
              <w:t>Variabel</w:t>
            </w:r>
          </w:p>
        </w:tc>
        <w:tc>
          <w:tcPr>
            <w:tcW w:w="2769" w:type="dxa"/>
            <w:vAlign w:val="center"/>
          </w:tcPr>
          <w:p w:rsidR="00DA0567" w:rsidRPr="00DA0567" w:rsidRDefault="00DA0567" w:rsidP="00DA0567">
            <w:pPr>
              <w:contextualSpacing/>
              <w:jc w:val="center"/>
              <w:rPr>
                <w:rFonts w:ascii="Times New Roman" w:hAnsi="Times New Roman" w:cs="Times New Roman"/>
                <w:b/>
              </w:rPr>
            </w:pPr>
            <w:r w:rsidRPr="00DA0567">
              <w:rPr>
                <w:rFonts w:ascii="Times New Roman" w:hAnsi="Times New Roman" w:cs="Times New Roman"/>
                <w:b/>
              </w:rPr>
              <w:t>Nilai Hasil</w:t>
            </w:r>
          </w:p>
        </w:tc>
        <w:tc>
          <w:tcPr>
            <w:tcW w:w="3185" w:type="dxa"/>
          </w:tcPr>
          <w:p w:rsidR="00DA0567" w:rsidRPr="00DA0567" w:rsidRDefault="00DA0567" w:rsidP="00DA0567">
            <w:pPr>
              <w:contextualSpacing/>
              <w:jc w:val="center"/>
              <w:rPr>
                <w:rFonts w:ascii="Times New Roman" w:hAnsi="Times New Roman" w:cs="Times New Roman"/>
                <w:b/>
              </w:rPr>
            </w:pPr>
            <w:r w:rsidRPr="00DA0567">
              <w:rPr>
                <w:rFonts w:ascii="Times New Roman" w:hAnsi="Times New Roman" w:cs="Times New Roman"/>
                <w:b/>
              </w:rPr>
              <w:t>Nilai Penelitian lain *</w:t>
            </w:r>
          </w:p>
        </w:tc>
      </w:tr>
      <w:tr w:rsidR="00A60AF0" w:rsidRPr="00DA0567" w:rsidTr="00A60AF0">
        <w:tc>
          <w:tcPr>
            <w:tcW w:w="1746" w:type="dxa"/>
            <w:vMerge/>
            <w:vAlign w:val="center"/>
          </w:tcPr>
          <w:p w:rsidR="00A60AF0" w:rsidRPr="00DA0567" w:rsidRDefault="00A60AF0" w:rsidP="00DA0567">
            <w:pPr>
              <w:contextualSpacing/>
              <w:jc w:val="center"/>
              <w:rPr>
                <w:rFonts w:ascii="Times New Roman" w:hAnsi="Times New Roman" w:cs="Times New Roman"/>
                <w:b/>
              </w:rPr>
            </w:pPr>
          </w:p>
        </w:tc>
        <w:tc>
          <w:tcPr>
            <w:tcW w:w="2769" w:type="dxa"/>
            <w:vAlign w:val="center"/>
          </w:tcPr>
          <w:p w:rsidR="00A60AF0" w:rsidRPr="00DA0567" w:rsidRDefault="00A60AF0" w:rsidP="00DA0567">
            <w:pPr>
              <w:contextualSpacing/>
              <w:jc w:val="center"/>
              <w:rPr>
                <w:rFonts w:ascii="Times New Roman" w:hAnsi="Times New Roman" w:cs="Times New Roman"/>
                <w:b/>
              </w:rPr>
            </w:pPr>
            <w:r w:rsidRPr="00DA0567">
              <w:rPr>
                <w:rFonts w:ascii="Times New Roman" w:hAnsi="Times New Roman" w:cs="Times New Roman"/>
                <w:b/>
              </w:rPr>
              <w:t>Motivasi</w:t>
            </w:r>
          </w:p>
        </w:tc>
        <w:tc>
          <w:tcPr>
            <w:tcW w:w="3185" w:type="dxa"/>
          </w:tcPr>
          <w:p w:rsidR="00A60AF0" w:rsidRPr="00DA0567" w:rsidRDefault="00A60AF0" w:rsidP="00DA0567">
            <w:pPr>
              <w:contextualSpacing/>
              <w:jc w:val="center"/>
              <w:rPr>
                <w:rFonts w:ascii="Times New Roman" w:hAnsi="Times New Roman" w:cs="Times New Roman"/>
                <w:b/>
              </w:rPr>
            </w:pPr>
            <w:r w:rsidRPr="00DA0567">
              <w:rPr>
                <w:rFonts w:ascii="Times New Roman" w:hAnsi="Times New Roman" w:cs="Times New Roman"/>
                <w:b/>
              </w:rPr>
              <w:t>Pengetahuan</w:t>
            </w:r>
          </w:p>
        </w:tc>
      </w:tr>
      <w:tr w:rsidR="00DA0567" w:rsidRPr="00DA0567" w:rsidTr="00A60AF0">
        <w:tc>
          <w:tcPr>
            <w:tcW w:w="1746" w:type="dxa"/>
            <w:vMerge/>
            <w:vAlign w:val="center"/>
          </w:tcPr>
          <w:p w:rsidR="00DA0567" w:rsidRPr="00DA0567" w:rsidRDefault="00DA0567" w:rsidP="00DA0567">
            <w:pPr>
              <w:contextualSpacing/>
              <w:jc w:val="center"/>
              <w:rPr>
                <w:rFonts w:ascii="Times New Roman" w:hAnsi="Times New Roman" w:cs="Times New Roman"/>
                <w:b/>
              </w:rPr>
            </w:pPr>
          </w:p>
        </w:tc>
        <w:tc>
          <w:tcPr>
            <w:tcW w:w="2769" w:type="dxa"/>
            <w:vAlign w:val="center"/>
          </w:tcPr>
          <w:p w:rsidR="00DA0567" w:rsidRPr="00DA0567" w:rsidRDefault="00DA0567" w:rsidP="00A60AF0">
            <w:pPr>
              <w:contextualSpacing/>
              <w:rPr>
                <w:rFonts w:ascii="Times New Roman" w:hAnsi="Times New Roman" w:cs="Times New Roman"/>
                <w:b/>
              </w:rPr>
            </w:pPr>
            <w:r w:rsidRPr="00DA0567">
              <w:rPr>
                <w:rFonts w:ascii="Times New Roman" w:hAnsi="Times New Roman" w:cs="Times New Roman"/>
                <w:b/>
              </w:rPr>
              <w:t>Perubahan</w:t>
            </w:r>
          </w:p>
        </w:tc>
        <w:tc>
          <w:tcPr>
            <w:tcW w:w="3185" w:type="dxa"/>
          </w:tcPr>
          <w:p w:rsidR="00DA0567" w:rsidRPr="00DA0567" w:rsidRDefault="00DA0567" w:rsidP="00A60AF0">
            <w:pPr>
              <w:contextualSpacing/>
              <w:rPr>
                <w:rFonts w:ascii="Times New Roman" w:hAnsi="Times New Roman" w:cs="Times New Roman"/>
                <w:b/>
              </w:rPr>
            </w:pPr>
            <w:r w:rsidRPr="00DA0567">
              <w:rPr>
                <w:rFonts w:ascii="Times New Roman" w:hAnsi="Times New Roman" w:cs="Times New Roman"/>
                <w:b/>
              </w:rPr>
              <w:t>Perubahan</w:t>
            </w:r>
          </w:p>
        </w:tc>
      </w:tr>
      <w:tr w:rsidR="00A60AF0" w:rsidRPr="00DA0567" w:rsidTr="00A60AF0">
        <w:trPr>
          <w:trHeight w:val="287"/>
        </w:trPr>
        <w:tc>
          <w:tcPr>
            <w:tcW w:w="1746" w:type="dxa"/>
            <w:vAlign w:val="center"/>
          </w:tcPr>
          <w:p w:rsidR="00A60AF0" w:rsidRPr="00DA0567" w:rsidRDefault="00A60AF0" w:rsidP="00DA0567">
            <w:pPr>
              <w:contextualSpacing/>
              <w:jc w:val="center"/>
              <w:rPr>
                <w:rFonts w:ascii="Times New Roman" w:hAnsi="Times New Roman" w:cs="Times New Roman"/>
              </w:rPr>
            </w:pPr>
            <w:r w:rsidRPr="00DA0567">
              <w:rPr>
                <w:rFonts w:ascii="Times New Roman" w:hAnsi="Times New Roman" w:cs="Times New Roman"/>
              </w:rPr>
              <w:t>Audiovisual</w:t>
            </w:r>
          </w:p>
        </w:tc>
        <w:tc>
          <w:tcPr>
            <w:tcW w:w="2769" w:type="dxa"/>
            <w:vAlign w:val="center"/>
          </w:tcPr>
          <w:p w:rsidR="00A60AF0" w:rsidRPr="00DA0567" w:rsidRDefault="00A60AF0" w:rsidP="00DA0567">
            <w:pPr>
              <w:contextualSpacing/>
              <w:jc w:val="center"/>
              <w:rPr>
                <w:rFonts w:ascii="Times New Roman" w:hAnsi="Times New Roman" w:cs="Times New Roman"/>
              </w:rPr>
            </w:pPr>
            <w:r w:rsidRPr="00DA0567">
              <w:rPr>
                <w:rFonts w:ascii="Times New Roman" w:hAnsi="Times New Roman" w:cs="Times New Roman"/>
              </w:rPr>
              <w:t>7.2</w:t>
            </w:r>
          </w:p>
        </w:tc>
        <w:tc>
          <w:tcPr>
            <w:tcW w:w="3185" w:type="dxa"/>
            <w:vAlign w:val="center"/>
          </w:tcPr>
          <w:p w:rsidR="00A60AF0" w:rsidRPr="00DA0567" w:rsidRDefault="00A60AF0" w:rsidP="00DA0567">
            <w:pPr>
              <w:contextualSpacing/>
              <w:jc w:val="center"/>
              <w:rPr>
                <w:rFonts w:ascii="Times New Roman" w:hAnsi="Times New Roman" w:cs="Times New Roman"/>
              </w:rPr>
            </w:pPr>
            <w:r w:rsidRPr="00DA0567">
              <w:rPr>
                <w:rFonts w:ascii="Times New Roman" w:hAnsi="Times New Roman" w:cs="Times New Roman"/>
              </w:rPr>
              <w:t>19.5</w:t>
            </w:r>
          </w:p>
        </w:tc>
      </w:tr>
    </w:tbl>
    <w:p w:rsidR="00DA0567" w:rsidRDefault="00A60AF0" w:rsidP="00A60AF0">
      <w:pPr>
        <w:spacing w:after="0"/>
        <w:ind w:firstLine="720"/>
        <w:rPr>
          <w:rFonts w:ascii="Times New Roman" w:hAnsi="Times New Roman" w:cs="Times New Roman"/>
          <w:sz w:val="24"/>
          <w:szCs w:val="24"/>
        </w:rPr>
        <w:sectPr w:rsidR="00DA0567" w:rsidSect="00DA0567">
          <w:type w:val="continuous"/>
          <w:pgSz w:w="11907" w:h="16839" w:code="9"/>
          <w:pgMar w:top="2275" w:right="1701" w:bottom="1701" w:left="2275" w:header="720" w:footer="720" w:gutter="0"/>
          <w:cols w:space="720"/>
          <w:docGrid w:linePitch="360"/>
        </w:sectPr>
      </w:pPr>
      <w:r>
        <w:rPr>
          <w:rFonts w:ascii="Times New Roman" w:hAnsi="Times New Roman" w:cs="Times New Roman"/>
          <w:sz w:val="20"/>
          <w:szCs w:val="20"/>
        </w:rPr>
        <w:t xml:space="preserve">       </w:t>
      </w:r>
      <w:r w:rsidR="00DA0567" w:rsidRPr="00DA0567">
        <w:rPr>
          <w:rFonts w:ascii="Times New Roman" w:hAnsi="Times New Roman" w:cs="Times New Roman"/>
          <w:sz w:val="20"/>
          <w:szCs w:val="20"/>
        </w:rPr>
        <w:t>Keterangan * = (Kapti, R., Rustina, Y., Widyatuti, 2013</w:t>
      </w:r>
      <w:r w:rsidR="00DA0567" w:rsidRPr="00DA0567">
        <w:rPr>
          <w:rFonts w:ascii="Times New Roman" w:hAnsi="Times New Roman" w:cs="Times New Roman"/>
          <w:sz w:val="24"/>
          <w:szCs w:val="24"/>
        </w:rPr>
        <w:t>)</w:t>
      </w:r>
      <w:r w:rsidR="00811F4D">
        <w:rPr>
          <w:rFonts w:ascii="Times New Roman" w:hAnsi="Times New Roman" w:cs="Times New Roman"/>
          <w:sz w:val="24"/>
          <w:szCs w:val="24"/>
        </w:rPr>
        <w:t>.</w:t>
      </w:r>
    </w:p>
    <w:p w:rsidR="00DA0567" w:rsidRPr="00DA0567" w:rsidRDefault="00DA0567" w:rsidP="00DA0567">
      <w:pPr>
        <w:spacing w:line="240" w:lineRule="auto"/>
        <w:contextualSpacing/>
        <w:jc w:val="both"/>
        <w:rPr>
          <w:rFonts w:ascii="Times New Roman" w:hAnsi="Times New Roman" w:cs="Times New Roman"/>
          <w:sz w:val="24"/>
          <w:szCs w:val="24"/>
        </w:rPr>
      </w:pPr>
      <w:r w:rsidRPr="00DA0567">
        <w:rPr>
          <w:rFonts w:ascii="Times New Roman" w:hAnsi="Times New Roman" w:cs="Times New Roman"/>
          <w:sz w:val="24"/>
          <w:szCs w:val="24"/>
        </w:rPr>
        <w:lastRenderedPageBreak/>
        <w:t>Tabel 5.</w:t>
      </w:r>
      <w:r w:rsidR="00957673">
        <w:rPr>
          <w:rFonts w:ascii="Times New Roman" w:hAnsi="Times New Roman" w:cs="Times New Roman"/>
          <w:sz w:val="24"/>
          <w:szCs w:val="24"/>
        </w:rPr>
        <w:t>6</w:t>
      </w:r>
      <w:r w:rsidRPr="00DA0567">
        <w:rPr>
          <w:rFonts w:ascii="Times New Roman" w:hAnsi="Times New Roman" w:cs="Times New Roman"/>
          <w:sz w:val="24"/>
          <w:szCs w:val="24"/>
        </w:rPr>
        <w:t xml:space="preserve"> menunjukkan peningkatan nilai motivasi dan sikap Ibu dalam merawat balita dengan diare sebelum dan sesudah pemberian edukasi pada masing-masing kelompok edukasi.Pada kelompok edukasi media audiovisual terjadi peningkatan nilai motivasi sebelum dan sesudah edukasi sebesar (7.2) dan peningkatan nilai sikap yaitu (11.2), adapun kelompok leaflet terjadi peningkatan nilai motivasi Ibu </w:t>
      </w:r>
      <w:r w:rsidRPr="00DA0567">
        <w:rPr>
          <w:rFonts w:ascii="Times New Roman" w:hAnsi="Times New Roman" w:cs="Times New Roman"/>
          <w:sz w:val="24"/>
          <w:szCs w:val="24"/>
        </w:rPr>
        <w:lastRenderedPageBreak/>
        <w:t>sebesar (8.3) dan peningkatan nilai sikap yaitu (8.6). Sedangkan pada kelompok edukasi kombinasi audiovisual dan leaflet terjadi peningkatan nilai motivasi sebesar (9.8) dan peningkatan nilai sikap yaitu (10.2). Pada penelitian oleh Kapti (2013), didapatkan juga peningkatan nilai pengetahuan sebesar (19.5) dan peningkatan nilai sikap yaitu (10.5).</w:t>
      </w:r>
    </w:p>
    <w:p w:rsidR="00DA0567" w:rsidRDefault="00DA0567" w:rsidP="00DA0567">
      <w:pPr>
        <w:spacing w:line="240" w:lineRule="auto"/>
        <w:contextualSpacing/>
        <w:jc w:val="both"/>
        <w:rPr>
          <w:rFonts w:ascii="Times New Roman" w:hAnsi="Times New Roman" w:cs="Times New Roman"/>
          <w:sz w:val="24"/>
          <w:szCs w:val="24"/>
        </w:rPr>
        <w:sectPr w:rsidR="00DA0567" w:rsidSect="00DA0567">
          <w:type w:val="continuous"/>
          <w:pgSz w:w="11907" w:h="16839" w:code="9"/>
          <w:pgMar w:top="2275" w:right="1701" w:bottom="1701" w:left="2275" w:header="720" w:footer="720" w:gutter="0"/>
          <w:cols w:num="2" w:space="720"/>
          <w:docGrid w:linePitch="360"/>
        </w:sectPr>
      </w:pPr>
    </w:p>
    <w:p w:rsidR="000D59C6" w:rsidRPr="000D59C6" w:rsidRDefault="000D59C6" w:rsidP="00DA0567">
      <w:pPr>
        <w:spacing w:line="240" w:lineRule="auto"/>
        <w:contextualSpacing/>
        <w:jc w:val="both"/>
        <w:rPr>
          <w:rFonts w:ascii="Times New Roman" w:hAnsi="Times New Roman" w:cs="Times New Roman"/>
          <w:sz w:val="24"/>
          <w:szCs w:val="24"/>
        </w:rPr>
      </w:pPr>
    </w:p>
    <w:p w:rsidR="00DA0567" w:rsidRDefault="00DA0567" w:rsidP="00F20C78">
      <w:pPr>
        <w:rPr>
          <w:rFonts w:ascii="Times New Roman" w:hAnsi="Times New Roman" w:cs="Times New Roman"/>
          <w:sz w:val="24"/>
          <w:szCs w:val="24"/>
        </w:rPr>
      </w:pPr>
    </w:p>
    <w:p w:rsidR="00A60AF0" w:rsidRDefault="00A60AF0" w:rsidP="00F20C78">
      <w:pPr>
        <w:rPr>
          <w:rFonts w:ascii="Times New Roman" w:hAnsi="Times New Roman" w:cs="Times New Roman"/>
          <w:sz w:val="24"/>
          <w:szCs w:val="24"/>
        </w:rPr>
      </w:pPr>
    </w:p>
    <w:p w:rsidR="00A60AF0" w:rsidRDefault="00A60AF0" w:rsidP="00F20C78">
      <w:pPr>
        <w:rPr>
          <w:rFonts w:ascii="Times New Roman" w:hAnsi="Times New Roman" w:cs="Times New Roman"/>
          <w:sz w:val="24"/>
          <w:szCs w:val="24"/>
        </w:rPr>
      </w:pPr>
    </w:p>
    <w:p w:rsidR="00A60AF0" w:rsidRDefault="00A60AF0" w:rsidP="00F20C78">
      <w:pPr>
        <w:sectPr w:rsidR="00A60AF0" w:rsidSect="00DA0567">
          <w:type w:val="continuous"/>
          <w:pgSz w:w="11907" w:h="16839" w:code="9"/>
          <w:pgMar w:top="2275" w:right="1701" w:bottom="1701" w:left="2275" w:header="720" w:footer="720" w:gutter="0"/>
          <w:cols w:num="2" w:space="720"/>
          <w:docGrid w:linePitch="360"/>
        </w:sectPr>
      </w:pPr>
    </w:p>
    <w:p w:rsidR="00FC7937" w:rsidRDefault="00FC7937" w:rsidP="00F20C78"/>
    <w:p w:rsidR="004E5233" w:rsidRPr="000670E9" w:rsidRDefault="00376E68" w:rsidP="00376E68">
      <w:pPr>
        <w:spacing w:after="0" w:line="240" w:lineRule="auto"/>
        <w:rPr>
          <w:rFonts w:asciiTheme="majorBidi" w:hAnsiTheme="majorBidi" w:cstheme="majorBidi"/>
          <w:b/>
          <w:bCs/>
          <w:sz w:val="24"/>
          <w:szCs w:val="24"/>
        </w:rPr>
      </w:pPr>
      <w:r w:rsidRPr="000670E9">
        <w:rPr>
          <w:rFonts w:asciiTheme="majorBidi" w:hAnsiTheme="majorBidi" w:cstheme="majorBidi"/>
          <w:b/>
          <w:bCs/>
          <w:sz w:val="24"/>
          <w:szCs w:val="24"/>
        </w:rPr>
        <w:lastRenderedPageBreak/>
        <w:t>PEMBAHASAN</w:t>
      </w:r>
    </w:p>
    <w:p w:rsidR="000670E9" w:rsidRDefault="000670E9" w:rsidP="004E5233">
      <w:pPr>
        <w:tabs>
          <w:tab w:val="left" w:pos="900"/>
          <w:tab w:val="left" w:leader="dot" w:pos="7513"/>
          <w:tab w:val="right" w:pos="7938"/>
        </w:tabs>
        <w:spacing w:after="0" w:line="240" w:lineRule="auto"/>
        <w:ind w:right="-93"/>
        <w:contextualSpacing/>
        <w:jc w:val="both"/>
        <w:rPr>
          <w:rFonts w:asciiTheme="majorBidi" w:hAnsiTheme="majorBidi" w:cstheme="majorBidi"/>
          <w:b/>
          <w:sz w:val="24"/>
          <w:szCs w:val="24"/>
        </w:rPr>
      </w:pPr>
    </w:p>
    <w:p w:rsidR="004E5233" w:rsidRDefault="004E5233" w:rsidP="004E5233">
      <w:pPr>
        <w:tabs>
          <w:tab w:val="left" w:pos="900"/>
          <w:tab w:val="left" w:leader="dot" w:pos="7513"/>
          <w:tab w:val="right" w:pos="7938"/>
        </w:tabs>
        <w:spacing w:after="0" w:line="240" w:lineRule="auto"/>
        <w:ind w:right="-93"/>
        <w:contextualSpacing/>
        <w:jc w:val="both"/>
        <w:rPr>
          <w:rFonts w:asciiTheme="majorBidi" w:hAnsiTheme="majorBidi" w:cstheme="majorBidi"/>
          <w:b/>
          <w:sz w:val="24"/>
          <w:szCs w:val="24"/>
        </w:rPr>
        <w:sectPr w:rsidR="004E5233" w:rsidSect="000D59C6">
          <w:type w:val="continuous"/>
          <w:pgSz w:w="11907" w:h="16839" w:code="9"/>
          <w:pgMar w:top="2275" w:right="1701" w:bottom="1701" w:left="2275" w:header="720" w:footer="720" w:gutter="0"/>
          <w:cols w:space="720"/>
          <w:docGrid w:linePitch="360"/>
        </w:sectPr>
      </w:pPr>
    </w:p>
    <w:p w:rsidR="000670E9" w:rsidRPr="000670E9" w:rsidRDefault="000670E9" w:rsidP="00D840D4">
      <w:pPr>
        <w:tabs>
          <w:tab w:val="left" w:pos="284"/>
          <w:tab w:val="left" w:leader="dot" w:pos="7513"/>
          <w:tab w:val="right" w:pos="7938"/>
        </w:tabs>
        <w:spacing w:after="0" w:line="240" w:lineRule="auto"/>
        <w:ind w:right="-93"/>
        <w:contextualSpacing/>
        <w:jc w:val="both"/>
        <w:rPr>
          <w:rFonts w:asciiTheme="majorBidi" w:hAnsiTheme="majorBidi" w:cstheme="majorBidi"/>
          <w:b/>
          <w:sz w:val="24"/>
          <w:szCs w:val="24"/>
        </w:rPr>
      </w:pPr>
      <w:r w:rsidRPr="000670E9">
        <w:rPr>
          <w:rFonts w:asciiTheme="majorBidi" w:hAnsiTheme="majorBidi" w:cstheme="majorBidi"/>
          <w:b/>
          <w:sz w:val="24"/>
          <w:szCs w:val="24"/>
        </w:rPr>
        <w:lastRenderedPageBreak/>
        <w:t>Interpretasi Hasil Penelitian</w:t>
      </w:r>
    </w:p>
    <w:p w:rsidR="00875749" w:rsidRDefault="000670E9" w:rsidP="00D840D4">
      <w:pPr>
        <w:tabs>
          <w:tab w:val="left" w:pos="284"/>
          <w:tab w:val="left" w:leader="dot" w:pos="7513"/>
          <w:tab w:val="right" w:pos="7938"/>
        </w:tabs>
        <w:spacing w:after="0" w:line="240" w:lineRule="auto"/>
        <w:ind w:right="-93"/>
        <w:contextualSpacing/>
        <w:jc w:val="both"/>
        <w:rPr>
          <w:rFonts w:asciiTheme="majorBidi" w:hAnsiTheme="majorBidi" w:cstheme="majorBidi"/>
          <w:b/>
          <w:sz w:val="24"/>
          <w:szCs w:val="24"/>
        </w:rPr>
      </w:pPr>
      <w:r w:rsidRPr="000670E9">
        <w:rPr>
          <w:rFonts w:asciiTheme="majorBidi" w:hAnsiTheme="majorBidi" w:cstheme="majorBidi"/>
          <w:b/>
          <w:sz w:val="24"/>
          <w:szCs w:val="24"/>
        </w:rPr>
        <w:t>Karakteristik Responden</w:t>
      </w:r>
    </w:p>
    <w:p w:rsidR="00875749" w:rsidRDefault="00875749" w:rsidP="004E5233">
      <w:pPr>
        <w:tabs>
          <w:tab w:val="left" w:leader="dot" w:pos="7513"/>
          <w:tab w:val="right" w:pos="7938"/>
        </w:tabs>
        <w:spacing w:after="0" w:line="240" w:lineRule="auto"/>
        <w:ind w:right="-93"/>
        <w:contextualSpacing/>
        <w:jc w:val="both"/>
        <w:rPr>
          <w:rFonts w:asciiTheme="majorBidi" w:hAnsiTheme="majorBidi" w:cstheme="majorBidi"/>
          <w:sz w:val="24"/>
          <w:szCs w:val="24"/>
        </w:rPr>
      </w:pPr>
      <w:r w:rsidRPr="00875749">
        <w:rPr>
          <w:rFonts w:asciiTheme="majorBidi" w:hAnsiTheme="majorBidi" w:cstheme="majorBidi"/>
          <w:sz w:val="24"/>
          <w:szCs w:val="24"/>
        </w:rPr>
        <w:t>Usia, Pendidikan dan status pekerjaan pada penelitian ini tidak dilibatkan secara langsung karena tidak diteliti.</w:t>
      </w:r>
    </w:p>
    <w:p w:rsidR="004E5233" w:rsidRPr="00875749" w:rsidRDefault="004E5233" w:rsidP="00875749">
      <w:pPr>
        <w:tabs>
          <w:tab w:val="left" w:pos="284"/>
          <w:tab w:val="left" w:leader="dot" w:pos="7513"/>
          <w:tab w:val="right" w:pos="7938"/>
        </w:tabs>
        <w:spacing w:after="0" w:line="240" w:lineRule="auto"/>
        <w:ind w:left="270" w:right="-93"/>
        <w:contextualSpacing/>
        <w:jc w:val="both"/>
        <w:rPr>
          <w:rFonts w:asciiTheme="majorBidi" w:hAnsiTheme="majorBidi" w:cstheme="majorBidi"/>
          <w:sz w:val="24"/>
          <w:szCs w:val="24"/>
        </w:rPr>
      </w:pPr>
    </w:p>
    <w:p w:rsidR="000670E9" w:rsidRPr="00875749" w:rsidRDefault="000670E9" w:rsidP="00D840D4">
      <w:pPr>
        <w:tabs>
          <w:tab w:val="left" w:pos="0"/>
          <w:tab w:val="left" w:leader="dot" w:pos="7513"/>
          <w:tab w:val="right" w:pos="7938"/>
        </w:tabs>
        <w:spacing w:after="0" w:line="240" w:lineRule="auto"/>
        <w:ind w:right="-93"/>
        <w:contextualSpacing/>
        <w:jc w:val="both"/>
        <w:rPr>
          <w:rFonts w:asciiTheme="majorBidi" w:hAnsiTheme="majorBidi" w:cstheme="majorBidi"/>
          <w:b/>
          <w:sz w:val="24"/>
          <w:szCs w:val="24"/>
        </w:rPr>
      </w:pPr>
      <w:r w:rsidRPr="00875749">
        <w:rPr>
          <w:rFonts w:asciiTheme="majorBidi" w:hAnsiTheme="majorBidi" w:cstheme="majorBidi"/>
          <w:b/>
          <w:sz w:val="24"/>
          <w:szCs w:val="24"/>
        </w:rPr>
        <w:t>Pe</w:t>
      </w:r>
      <w:r w:rsidR="00032CFD">
        <w:rPr>
          <w:rFonts w:asciiTheme="majorBidi" w:hAnsiTheme="majorBidi" w:cstheme="majorBidi"/>
          <w:b/>
          <w:sz w:val="24"/>
          <w:szCs w:val="24"/>
        </w:rPr>
        <w:t xml:space="preserve">ngaruh </w:t>
      </w:r>
      <w:r w:rsidRPr="00875749">
        <w:rPr>
          <w:rFonts w:asciiTheme="majorBidi" w:hAnsiTheme="majorBidi" w:cstheme="majorBidi"/>
          <w:b/>
          <w:sz w:val="24"/>
          <w:szCs w:val="24"/>
        </w:rPr>
        <w:t>Pemberian Edukasi Dengan Audiovisual Terhadap Motivasi Ibu Dalam Merawat Balita dengan Diare</w:t>
      </w:r>
    </w:p>
    <w:p w:rsidR="000670E9" w:rsidRPr="000670E9" w:rsidRDefault="000670E9" w:rsidP="000670E9">
      <w:pPr>
        <w:tabs>
          <w:tab w:val="left" w:pos="900"/>
          <w:tab w:val="left" w:leader="dot" w:pos="7513"/>
          <w:tab w:val="right" w:pos="7938"/>
        </w:tabs>
        <w:spacing w:after="0" w:line="240" w:lineRule="auto"/>
        <w:ind w:right="-93"/>
        <w:contextualSpacing/>
        <w:jc w:val="both"/>
        <w:rPr>
          <w:rFonts w:asciiTheme="majorBidi" w:hAnsiTheme="majorBidi" w:cstheme="majorBidi"/>
          <w:b/>
          <w:sz w:val="24"/>
          <w:szCs w:val="24"/>
        </w:rPr>
      </w:pPr>
    </w:p>
    <w:p w:rsidR="000670E9" w:rsidRPr="000670E9" w:rsidRDefault="000670E9" w:rsidP="00D840D4">
      <w:pPr>
        <w:tabs>
          <w:tab w:val="left" w:pos="284"/>
          <w:tab w:val="left" w:leader="dot" w:pos="7513"/>
          <w:tab w:val="right" w:pos="7938"/>
        </w:tabs>
        <w:spacing w:after="0" w:line="240" w:lineRule="auto"/>
        <w:ind w:right="-93"/>
        <w:contextualSpacing/>
        <w:jc w:val="both"/>
        <w:rPr>
          <w:rFonts w:asciiTheme="majorBidi" w:hAnsiTheme="majorBidi" w:cstheme="majorBidi"/>
          <w:b/>
          <w:sz w:val="24"/>
          <w:szCs w:val="24"/>
        </w:rPr>
      </w:pPr>
      <w:r w:rsidRPr="000670E9">
        <w:rPr>
          <w:rFonts w:asciiTheme="majorBidi" w:hAnsiTheme="majorBidi" w:cstheme="majorBidi"/>
          <w:b/>
          <w:sz w:val="24"/>
          <w:szCs w:val="24"/>
        </w:rPr>
        <w:t>Audiovisual</w:t>
      </w:r>
    </w:p>
    <w:p w:rsidR="000900EF" w:rsidRDefault="000670E9" w:rsidP="000900EF">
      <w:pPr>
        <w:tabs>
          <w:tab w:val="left" w:pos="900"/>
          <w:tab w:val="left" w:leader="dot" w:pos="7513"/>
          <w:tab w:val="right" w:pos="7938"/>
        </w:tabs>
        <w:spacing w:after="0" w:line="240" w:lineRule="auto"/>
        <w:ind w:right="-93"/>
        <w:contextualSpacing/>
        <w:jc w:val="both"/>
        <w:rPr>
          <w:rFonts w:asciiTheme="majorBidi" w:eastAsia="MS Mincho" w:hAnsiTheme="majorBidi" w:cstheme="majorBidi"/>
          <w:sz w:val="24"/>
          <w:szCs w:val="24"/>
        </w:rPr>
      </w:pPr>
      <w:r w:rsidRPr="000670E9">
        <w:rPr>
          <w:rFonts w:asciiTheme="majorBidi" w:eastAsia="MS Mincho" w:hAnsiTheme="majorBidi" w:cstheme="majorBidi"/>
          <w:sz w:val="24"/>
          <w:szCs w:val="24"/>
        </w:rPr>
        <w:t>Hasil penelitian yaitu ada perbedaan yang signifikan terhadap motivasi dan sikap Ibu dalam  merawat balita dengan diare sebelum dan sesudah diberikan edukasi audiovisual.</w:t>
      </w:r>
    </w:p>
    <w:p w:rsidR="000670E9" w:rsidRPr="000670E9" w:rsidRDefault="000670E9" w:rsidP="000670E9">
      <w:pPr>
        <w:tabs>
          <w:tab w:val="left" w:pos="900"/>
          <w:tab w:val="left" w:leader="dot" w:pos="7513"/>
          <w:tab w:val="right" w:pos="7938"/>
        </w:tabs>
        <w:spacing w:after="0" w:line="240" w:lineRule="auto"/>
        <w:ind w:right="-93"/>
        <w:contextualSpacing/>
        <w:jc w:val="both"/>
        <w:rPr>
          <w:rFonts w:asciiTheme="majorBidi" w:hAnsiTheme="majorBidi" w:cstheme="majorBidi"/>
          <w:sz w:val="24"/>
          <w:szCs w:val="24"/>
        </w:rPr>
      </w:pPr>
    </w:p>
    <w:p w:rsidR="000900EF" w:rsidRDefault="000670E9" w:rsidP="00D840D4">
      <w:pPr>
        <w:tabs>
          <w:tab w:val="left" w:pos="900"/>
          <w:tab w:val="left" w:leader="dot" w:pos="7513"/>
          <w:tab w:val="right" w:pos="7938"/>
        </w:tabs>
        <w:spacing w:after="0" w:line="240" w:lineRule="auto"/>
        <w:ind w:right="61"/>
        <w:contextualSpacing/>
        <w:jc w:val="both"/>
        <w:rPr>
          <w:rFonts w:asciiTheme="majorBidi" w:hAnsiTheme="majorBidi" w:cstheme="majorBidi"/>
          <w:sz w:val="24"/>
          <w:szCs w:val="24"/>
        </w:rPr>
      </w:pPr>
      <w:r w:rsidRPr="000670E9">
        <w:rPr>
          <w:rFonts w:asciiTheme="majorBidi" w:hAnsiTheme="majorBidi" w:cstheme="majorBidi"/>
          <w:sz w:val="24"/>
          <w:szCs w:val="24"/>
        </w:rPr>
        <w:lastRenderedPageBreak/>
        <w:t xml:space="preserve">Hasil penelitian ini sesuai dengan hasil penelitian yang  dilakukan oleh Iporra (2010) dengan judul : </w:t>
      </w:r>
      <w:r w:rsidRPr="000670E9">
        <w:rPr>
          <w:rFonts w:asciiTheme="majorBidi" w:hAnsiTheme="majorBidi" w:cstheme="majorBidi"/>
          <w:i/>
          <w:sz w:val="24"/>
          <w:szCs w:val="24"/>
        </w:rPr>
        <w:t>Educating Hispanic Mothers Management Of Infant Gastroenteritis, Utilizing Mastery Learning And Overlearning In Conjunction With Audiovisual Instructional Methods</w:t>
      </w:r>
      <w:r w:rsidRPr="000670E9">
        <w:rPr>
          <w:rFonts w:asciiTheme="majorBidi" w:hAnsiTheme="majorBidi" w:cstheme="majorBidi"/>
          <w:sz w:val="24"/>
          <w:szCs w:val="24"/>
        </w:rPr>
        <w:t>. Penelitian ini memberikan intervensi video dua kali untuk kelompok control.Hasilnya menunjukkan adanya perbedaan pengetahuan antara kelompok perlakuan dengan kelompok kontrol.</w:t>
      </w:r>
    </w:p>
    <w:p w:rsidR="00811F4D" w:rsidRPr="00D85882" w:rsidRDefault="00811F4D" w:rsidP="000670E9">
      <w:pPr>
        <w:tabs>
          <w:tab w:val="left" w:pos="900"/>
          <w:tab w:val="left" w:leader="dot" w:pos="7513"/>
          <w:tab w:val="right" w:pos="7938"/>
        </w:tabs>
        <w:spacing w:after="0" w:line="240" w:lineRule="auto"/>
        <w:ind w:right="-93"/>
        <w:contextualSpacing/>
        <w:jc w:val="both"/>
        <w:rPr>
          <w:rFonts w:asciiTheme="majorBidi" w:hAnsiTheme="majorBidi" w:cstheme="majorBidi"/>
          <w:sz w:val="24"/>
          <w:szCs w:val="24"/>
        </w:rPr>
      </w:pPr>
    </w:p>
    <w:p w:rsidR="000670E9" w:rsidRPr="000670E9" w:rsidRDefault="000670E9" w:rsidP="000670E9">
      <w:pPr>
        <w:tabs>
          <w:tab w:val="left" w:pos="900"/>
          <w:tab w:val="left" w:leader="dot" w:pos="7513"/>
          <w:tab w:val="right" w:pos="7938"/>
        </w:tabs>
        <w:spacing w:after="0" w:line="240" w:lineRule="auto"/>
        <w:ind w:right="-93"/>
        <w:jc w:val="both"/>
        <w:rPr>
          <w:rFonts w:asciiTheme="majorBidi" w:eastAsiaTheme="minorEastAsia" w:hAnsiTheme="majorBidi" w:cstheme="majorBidi"/>
          <w:b/>
          <w:i/>
          <w:sz w:val="24"/>
          <w:szCs w:val="24"/>
          <w:lang w:eastAsia="id-ID"/>
        </w:rPr>
      </w:pPr>
    </w:p>
    <w:p w:rsidR="000670E9" w:rsidRDefault="000670E9" w:rsidP="00376E68">
      <w:pPr>
        <w:spacing w:after="0" w:line="240" w:lineRule="auto"/>
      </w:pPr>
    </w:p>
    <w:p w:rsidR="00A70CAE" w:rsidRDefault="00A70CAE" w:rsidP="00376E68">
      <w:pPr>
        <w:spacing w:after="0" w:line="240" w:lineRule="auto"/>
        <w:sectPr w:rsidR="00A70CAE" w:rsidSect="000670E9">
          <w:type w:val="continuous"/>
          <w:pgSz w:w="11907" w:h="16839" w:code="9"/>
          <w:pgMar w:top="2275" w:right="1701" w:bottom="1701" w:left="2275" w:header="720" w:footer="720" w:gutter="0"/>
          <w:cols w:num="2" w:space="720"/>
          <w:docGrid w:linePitch="360"/>
        </w:sectPr>
      </w:pPr>
    </w:p>
    <w:p w:rsidR="00376E68" w:rsidRPr="00376E68" w:rsidRDefault="00376E68" w:rsidP="00127C0A">
      <w:pPr>
        <w:spacing w:after="0" w:line="240" w:lineRule="auto"/>
      </w:pPr>
    </w:p>
    <w:p w:rsidR="00127C0A" w:rsidRDefault="00127C0A" w:rsidP="00127C0A">
      <w:pPr>
        <w:spacing w:after="0" w:line="240" w:lineRule="auto"/>
        <w:rPr>
          <w:rFonts w:asciiTheme="majorBidi" w:hAnsiTheme="majorBidi" w:cstheme="majorBidi"/>
          <w:b/>
          <w:bCs/>
          <w:sz w:val="24"/>
          <w:szCs w:val="24"/>
        </w:rPr>
        <w:sectPr w:rsidR="00127C0A" w:rsidSect="000D59C6">
          <w:type w:val="continuous"/>
          <w:pgSz w:w="11907" w:h="16839" w:code="9"/>
          <w:pgMar w:top="2275" w:right="1701" w:bottom="1701" w:left="2275" w:header="720" w:footer="720" w:gutter="0"/>
          <w:cols w:space="720"/>
          <w:docGrid w:linePitch="360"/>
        </w:sectPr>
      </w:pPr>
    </w:p>
    <w:p w:rsidR="00127C0A" w:rsidRDefault="00127C0A" w:rsidP="00127C0A">
      <w:pPr>
        <w:spacing w:after="0" w:line="240" w:lineRule="auto"/>
        <w:rPr>
          <w:rFonts w:asciiTheme="majorBidi" w:hAnsiTheme="majorBidi" w:cstheme="majorBidi"/>
          <w:b/>
          <w:bCs/>
          <w:sz w:val="24"/>
          <w:szCs w:val="24"/>
        </w:rPr>
      </w:pPr>
      <w:r w:rsidRPr="00127C0A">
        <w:rPr>
          <w:rFonts w:asciiTheme="majorBidi" w:hAnsiTheme="majorBidi" w:cstheme="majorBidi"/>
          <w:b/>
          <w:bCs/>
          <w:sz w:val="24"/>
          <w:szCs w:val="24"/>
        </w:rPr>
        <w:lastRenderedPageBreak/>
        <w:t>KESIMPULAN DAN SARAN</w:t>
      </w:r>
    </w:p>
    <w:p w:rsidR="00A70CAE" w:rsidRPr="00127C0A" w:rsidRDefault="00A70CAE" w:rsidP="00127C0A">
      <w:pPr>
        <w:spacing w:after="0" w:line="240" w:lineRule="auto"/>
        <w:rPr>
          <w:rFonts w:asciiTheme="majorBidi" w:hAnsiTheme="majorBidi" w:cstheme="majorBidi"/>
          <w:b/>
          <w:bCs/>
          <w:sz w:val="24"/>
          <w:szCs w:val="24"/>
        </w:rPr>
      </w:pPr>
    </w:p>
    <w:p w:rsidR="00127C0A" w:rsidRPr="00127C0A" w:rsidRDefault="00127C0A" w:rsidP="00D840D4">
      <w:pPr>
        <w:spacing w:after="0" w:line="240" w:lineRule="auto"/>
        <w:contextualSpacing/>
        <w:rPr>
          <w:rFonts w:ascii="Times New Roman" w:eastAsiaTheme="minorEastAsia" w:hAnsi="Times New Roman"/>
          <w:b/>
          <w:sz w:val="24"/>
          <w:szCs w:val="24"/>
          <w:lang w:eastAsia="id-ID"/>
        </w:rPr>
      </w:pPr>
      <w:r w:rsidRPr="00127C0A">
        <w:rPr>
          <w:rFonts w:ascii="Times New Roman" w:eastAsiaTheme="minorEastAsia" w:hAnsi="Times New Roman"/>
          <w:b/>
          <w:sz w:val="24"/>
          <w:szCs w:val="24"/>
          <w:lang w:eastAsia="id-ID"/>
        </w:rPr>
        <w:t>Kesimpulan</w:t>
      </w:r>
    </w:p>
    <w:p w:rsidR="00127C0A" w:rsidRDefault="00127C0A" w:rsidP="00127C0A">
      <w:pPr>
        <w:numPr>
          <w:ilvl w:val="1"/>
          <w:numId w:val="11"/>
        </w:numPr>
        <w:autoSpaceDE w:val="0"/>
        <w:autoSpaceDN w:val="0"/>
        <w:adjustRightInd w:val="0"/>
        <w:spacing w:after="0" w:line="240" w:lineRule="auto"/>
        <w:ind w:left="284" w:hanging="284"/>
        <w:contextualSpacing/>
        <w:jc w:val="both"/>
        <w:rPr>
          <w:rFonts w:ascii="Times New Roman" w:eastAsia="Calibri" w:hAnsi="Times New Roman" w:cs="Times New Roman"/>
          <w:color w:val="000000"/>
          <w:sz w:val="24"/>
          <w:szCs w:val="24"/>
        </w:rPr>
      </w:pPr>
      <w:r w:rsidRPr="00127C0A">
        <w:rPr>
          <w:rFonts w:ascii="Times New Roman" w:eastAsia="Calibri" w:hAnsi="Times New Roman" w:cs="Times New Roman"/>
          <w:color w:val="000000"/>
          <w:sz w:val="24"/>
          <w:szCs w:val="24"/>
        </w:rPr>
        <w:t>Karakteristik responden sebagian besar usia yaitu kelompok audiovisual usia 33 tahun, kelompok leaflet  usia 37 dan kelompok audiovisual dan leaflet yaitu usia 35 tahun. Untuk pendidikan mayoritas responden berpendidikan tinggi, pad</w:t>
      </w:r>
      <w:r w:rsidR="00D840D4">
        <w:rPr>
          <w:rFonts w:ascii="Times New Roman" w:eastAsia="Calibri" w:hAnsi="Times New Roman" w:cs="Times New Roman"/>
          <w:color w:val="000000"/>
          <w:sz w:val="24"/>
          <w:szCs w:val="24"/>
        </w:rPr>
        <w:t>a kelompok audiovisual (88.9%).</w:t>
      </w:r>
    </w:p>
    <w:p w:rsidR="00127C0A" w:rsidRDefault="00127C0A" w:rsidP="00127C0A">
      <w:pPr>
        <w:numPr>
          <w:ilvl w:val="1"/>
          <w:numId w:val="11"/>
        </w:numPr>
        <w:autoSpaceDE w:val="0"/>
        <w:autoSpaceDN w:val="0"/>
        <w:adjustRightInd w:val="0"/>
        <w:spacing w:after="0" w:line="240" w:lineRule="auto"/>
        <w:ind w:left="284" w:hanging="284"/>
        <w:contextualSpacing/>
        <w:jc w:val="both"/>
        <w:rPr>
          <w:rFonts w:ascii="Times New Roman" w:eastAsia="Calibri" w:hAnsi="Times New Roman" w:cs="Times New Roman"/>
          <w:color w:val="000000"/>
          <w:sz w:val="24"/>
          <w:szCs w:val="24"/>
        </w:rPr>
      </w:pPr>
      <w:r w:rsidRPr="00127C0A">
        <w:rPr>
          <w:rFonts w:ascii="Times New Roman" w:eastAsia="Calibri" w:hAnsi="Times New Roman" w:cs="Times New Roman"/>
          <w:color w:val="000000"/>
          <w:sz w:val="24"/>
          <w:szCs w:val="24"/>
        </w:rPr>
        <w:t>Untuk motivasi Ibu  mayoritas responden memiliki motivasi sangat tinggi, pada kelompok audiovisual (88.9%)</w:t>
      </w:r>
      <w:r w:rsidR="00D840D4">
        <w:rPr>
          <w:rFonts w:ascii="Times New Roman" w:eastAsia="Calibri" w:hAnsi="Times New Roman" w:cs="Times New Roman"/>
          <w:color w:val="000000"/>
          <w:sz w:val="24"/>
          <w:szCs w:val="24"/>
        </w:rPr>
        <w:t>.</w:t>
      </w:r>
    </w:p>
    <w:p w:rsidR="00127C0A" w:rsidRDefault="00127C0A" w:rsidP="00127C0A">
      <w:pPr>
        <w:numPr>
          <w:ilvl w:val="1"/>
          <w:numId w:val="11"/>
        </w:numPr>
        <w:autoSpaceDE w:val="0"/>
        <w:autoSpaceDN w:val="0"/>
        <w:adjustRightInd w:val="0"/>
        <w:spacing w:after="0" w:line="240" w:lineRule="auto"/>
        <w:ind w:left="284" w:hanging="284"/>
        <w:contextualSpacing/>
        <w:jc w:val="both"/>
        <w:rPr>
          <w:rFonts w:ascii="Times New Roman" w:eastAsia="Calibri" w:hAnsi="Times New Roman" w:cs="Times New Roman"/>
          <w:color w:val="000000"/>
          <w:sz w:val="24"/>
          <w:szCs w:val="24"/>
        </w:rPr>
      </w:pPr>
      <w:r w:rsidRPr="00127C0A">
        <w:rPr>
          <w:rFonts w:ascii="Times New Roman" w:eastAsia="Calibri" w:hAnsi="Times New Roman" w:cs="Times New Roman"/>
          <w:color w:val="000000"/>
          <w:sz w:val="24"/>
          <w:szCs w:val="24"/>
        </w:rPr>
        <w:t xml:space="preserve">Ada </w:t>
      </w:r>
      <w:r w:rsidR="00D840D4">
        <w:rPr>
          <w:rFonts w:ascii="Times New Roman" w:eastAsia="Calibri" w:hAnsi="Times New Roman" w:cs="Times New Roman"/>
          <w:color w:val="000000"/>
          <w:sz w:val="24"/>
          <w:szCs w:val="24"/>
        </w:rPr>
        <w:t>pengaruh</w:t>
      </w:r>
      <w:r w:rsidRPr="00127C0A">
        <w:rPr>
          <w:rFonts w:ascii="Times New Roman" w:eastAsia="Calibri" w:hAnsi="Times New Roman" w:cs="Times New Roman"/>
          <w:color w:val="000000"/>
          <w:sz w:val="24"/>
          <w:szCs w:val="24"/>
        </w:rPr>
        <w:t xml:space="preserve"> yang signifikan terhadap motivasi  dan sikap Ibu dalam merawat balita dengan diare sebelum dan sesudah pemberian edukasi dengan media audiovisual yaitu ρ </w:t>
      </w:r>
      <w:r w:rsidRPr="00127C0A">
        <w:rPr>
          <w:rFonts w:ascii="Times New Roman" w:eastAsia="Calibri" w:hAnsi="Times New Roman" w:cs="Times New Roman"/>
          <w:i/>
          <w:color w:val="000000"/>
          <w:sz w:val="24"/>
          <w:szCs w:val="24"/>
        </w:rPr>
        <w:t>value</w:t>
      </w:r>
      <w:r w:rsidRPr="00127C0A">
        <w:rPr>
          <w:rFonts w:ascii="Times New Roman" w:eastAsia="Calibri" w:hAnsi="Times New Roman" w:cs="Times New Roman"/>
          <w:color w:val="000000"/>
          <w:sz w:val="24"/>
          <w:szCs w:val="24"/>
        </w:rPr>
        <w:t xml:space="preserve"> motivasi (0.001) dan sikap (0.001)</w:t>
      </w:r>
      <w:r w:rsidR="00D840D4">
        <w:rPr>
          <w:rFonts w:ascii="Times New Roman" w:eastAsia="Calibri" w:hAnsi="Times New Roman" w:cs="Times New Roman"/>
          <w:color w:val="000000"/>
          <w:sz w:val="24"/>
          <w:szCs w:val="24"/>
        </w:rPr>
        <w:t>.</w:t>
      </w:r>
    </w:p>
    <w:p w:rsidR="00D840D4" w:rsidRDefault="00D840D4" w:rsidP="00D840D4">
      <w:pPr>
        <w:autoSpaceDE w:val="0"/>
        <w:autoSpaceDN w:val="0"/>
        <w:adjustRightInd w:val="0"/>
        <w:spacing w:after="0" w:line="240" w:lineRule="auto"/>
        <w:ind w:left="284"/>
        <w:contextualSpacing/>
        <w:jc w:val="both"/>
        <w:rPr>
          <w:rFonts w:ascii="Times New Roman" w:eastAsia="Calibri" w:hAnsi="Times New Roman" w:cs="Times New Roman"/>
          <w:color w:val="000000"/>
          <w:sz w:val="24"/>
          <w:szCs w:val="24"/>
        </w:rPr>
      </w:pPr>
    </w:p>
    <w:p w:rsidR="00127C0A" w:rsidRPr="00127C0A" w:rsidRDefault="00127C0A" w:rsidP="00127C0A">
      <w:pPr>
        <w:autoSpaceDE w:val="0"/>
        <w:autoSpaceDN w:val="0"/>
        <w:adjustRightInd w:val="0"/>
        <w:spacing w:after="0" w:line="240" w:lineRule="auto"/>
        <w:jc w:val="both"/>
        <w:rPr>
          <w:rFonts w:ascii="Times New Roman" w:eastAsia="Calibri" w:hAnsi="Times New Roman" w:cs="Times New Roman"/>
          <w:color w:val="000000"/>
          <w:sz w:val="24"/>
          <w:szCs w:val="24"/>
          <w:lang w:eastAsia="id-ID"/>
        </w:rPr>
      </w:pPr>
    </w:p>
    <w:p w:rsidR="00127C0A" w:rsidRPr="00127C0A" w:rsidRDefault="00127C0A" w:rsidP="00D840D4">
      <w:pPr>
        <w:spacing w:after="0" w:line="240" w:lineRule="auto"/>
        <w:contextualSpacing/>
        <w:rPr>
          <w:rFonts w:ascii="Times New Roman" w:eastAsiaTheme="minorEastAsia" w:hAnsi="Times New Roman"/>
          <w:b/>
          <w:sz w:val="24"/>
          <w:szCs w:val="24"/>
          <w:lang w:eastAsia="id-ID"/>
        </w:rPr>
      </w:pPr>
      <w:r w:rsidRPr="00127C0A">
        <w:rPr>
          <w:rFonts w:ascii="Times New Roman" w:eastAsiaTheme="minorEastAsia" w:hAnsi="Times New Roman"/>
          <w:b/>
          <w:sz w:val="24"/>
          <w:szCs w:val="24"/>
          <w:lang w:eastAsia="id-ID"/>
        </w:rPr>
        <w:lastRenderedPageBreak/>
        <w:t>Saran</w:t>
      </w:r>
    </w:p>
    <w:p w:rsidR="00127C0A" w:rsidRDefault="00127C0A" w:rsidP="00127C0A">
      <w:pPr>
        <w:numPr>
          <w:ilvl w:val="0"/>
          <w:numId w:val="13"/>
        </w:numPr>
        <w:spacing w:after="0" w:line="240" w:lineRule="auto"/>
        <w:ind w:left="284" w:hanging="284"/>
        <w:contextualSpacing/>
        <w:jc w:val="both"/>
        <w:rPr>
          <w:rFonts w:ascii="Times New Roman" w:eastAsiaTheme="minorEastAsia" w:hAnsi="Times New Roman"/>
          <w:b/>
          <w:sz w:val="24"/>
          <w:szCs w:val="24"/>
          <w:lang w:eastAsia="id-ID"/>
        </w:rPr>
      </w:pPr>
      <w:r w:rsidRPr="00127C0A">
        <w:rPr>
          <w:rFonts w:ascii="Times New Roman" w:eastAsiaTheme="minorEastAsia" w:hAnsi="Times New Roman"/>
          <w:b/>
          <w:sz w:val="24"/>
          <w:szCs w:val="24"/>
          <w:lang w:eastAsia="id-ID"/>
        </w:rPr>
        <w:t>Pelayanan Keperawatan</w:t>
      </w:r>
    </w:p>
    <w:p w:rsidR="00127C0A" w:rsidRDefault="00127C0A" w:rsidP="00127C0A">
      <w:pPr>
        <w:spacing w:after="0" w:line="240" w:lineRule="auto"/>
        <w:ind w:left="284"/>
        <w:contextualSpacing/>
        <w:jc w:val="both"/>
        <w:rPr>
          <w:rFonts w:ascii="Times New Roman" w:eastAsiaTheme="minorEastAsia" w:hAnsi="Times New Roman"/>
          <w:sz w:val="24"/>
          <w:szCs w:val="24"/>
          <w:lang w:eastAsia="id-ID"/>
        </w:rPr>
      </w:pPr>
      <w:r w:rsidRPr="00127C0A">
        <w:rPr>
          <w:rFonts w:ascii="Times New Roman" w:eastAsiaTheme="minorEastAsia" w:hAnsi="Times New Roman"/>
          <w:sz w:val="24"/>
          <w:szCs w:val="24"/>
          <w:lang w:eastAsia="id-ID"/>
        </w:rPr>
        <w:t>Diharapkan kepada perawat, tim medis dan tenaga kesehatan yang lain di rumah sakit untuk menggunakan media pendidikan kes</w:t>
      </w:r>
      <w:r w:rsidR="00453789">
        <w:rPr>
          <w:rFonts w:ascii="Times New Roman" w:eastAsiaTheme="minorEastAsia" w:hAnsi="Times New Roman"/>
          <w:sz w:val="24"/>
          <w:szCs w:val="24"/>
          <w:lang w:eastAsia="id-ID"/>
        </w:rPr>
        <w:t xml:space="preserve">ehatan berupa media audiovisual </w:t>
      </w:r>
      <w:r w:rsidRPr="00127C0A">
        <w:rPr>
          <w:rFonts w:ascii="Times New Roman" w:eastAsiaTheme="minorEastAsia" w:hAnsi="Times New Roman"/>
          <w:sz w:val="24"/>
          <w:szCs w:val="24"/>
          <w:lang w:eastAsia="id-ID"/>
        </w:rPr>
        <w:t>dalam kegiatan edukasi kesehatan untu</w:t>
      </w:r>
      <w:r w:rsidR="00D840D4">
        <w:rPr>
          <w:rFonts w:ascii="Times New Roman" w:eastAsiaTheme="minorEastAsia" w:hAnsi="Times New Roman"/>
          <w:sz w:val="24"/>
          <w:szCs w:val="24"/>
          <w:lang w:eastAsia="id-ID"/>
        </w:rPr>
        <w:t xml:space="preserve">k meningkatkan motivasi </w:t>
      </w:r>
      <w:r w:rsidRPr="00127C0A">
        <w:rPr>
          <w:rFonts w:ascii="Times New Roman" w:eastAsiaTheme="minorEastAsia" w:hAnsi="Times New Roman"/>
          <w:sz w:val="24"/>
          <w:szCs w:val="24"/>
          <w:lang w:eastAsia="id-ID"/>
        </w:rPr>
        <w:t>Ibu dalam merawat balita diare.</w:t>
      </w:r>
    </w:p>
    <w:p w:rsidR="00453789" w:rsidRDefault="00453789" w:rsidP="00127C0A">
      <w:pPr>
        <w:spacing w:after="0" w:line="240" w:lineRule="auto"/>
        <w:ind w:left="284"/>
        <w:contextualSpacing/>
        <w:jc w:val="both"/>
        <w:rPr>
          <w:rFonts w:ascii="Times New Roman" w:eastAsiaTheme="minorEastAsia" w:hAnsi="Times New Roman"/>
          <w:b/>
          <w:sz w:val="24"/>
          <w:szCs w:val="24"/>
          <w:lang w:eastAsia="id-ID"/>
        </w:rPr>
      </w:pPr>
    </w:p>
    <w:p w:rsidR="00127C0A" w:rsidRPr="00127C0A" w:rsidRDefault="00127C0A" w:rsidP="00127C0A">
      <w:pPr>
        <w:pStyle w:val="ListParagraph"/>
        <w:numPr>
          <w:ilvl w:val="0"/>
          <w:numId w:val="13"/>
        </w:numPr>
        <w:spacing w:after="0" w:line="240" w:lineRule="auto"/>
        <w:ind w:left="284" w:hanging="284"/>
        <w:jc w:val="both"/>
        <w:rPr>
          <w:rFonts w:ascii="Times New Roman" w:eastAsiaTheme="minorEastAsia" w:hAnsi="Times New Roman"/>
          <w:b/>
          <w:sz w:val="24"/>
          <w:szCs w:val="24"/>
          <w:lang w:eastAsia="id-ID"/>
        </w:rPr>
      </w:pPr>
      <w:r w:rsidRPr="00127C0A">
        <w:rPr>
          <w:rFonts w:ascii="Times New Roman" w:eastAsiaTheme="minorEastAsia" w:hAnsi="Times New Roman"/>
          <w:b/>
          <w:sz w:val="24"/>
          <w:szCs w:val="24"/>
          <w:lang w:eastAsia="id-ID"/>
        </w:rPr>
        <w:t>Pengembangan Penelitian</w:t>
      </w:r>
    </w:p>
    <w:p w:rsidR="00127C0A" w:rsidRDefault="00811F4D" w:rsidP="00127C0A">
      <w:pPr>
        <w:numPr>
          <w:ilvl w:val="0"/>
          <w:numId w:val="14"/>
        </w:numPr>
        <w:spacing w:after="0" w:line="240" w:lineRule="auto"/>
        <w:ind w:left="567" w:hanging="283"/>
        <w:contextualSpacing/>
        <w:jc w:val="both"/>
        <w:rPr>
          <w:rFonts w:ascii="Times New Roman" w:eastAsiaTheme="minorEastAsia" w:hAnsi="Times New Roman"/>
          <w:sz w:val="24"/>
          <w:szCs w:val="24"/>
          <w:lang w:eastAsia="id-ID"/>
        </w:rPr>
      </w:pPr>
      <w:r>
        <w:rPr>
          <w:rFonts w:ascii="Times New Roman" w:eastAsiaTheme="minorEastAsia" w:hAnsi="Times New Roman"/>
          <w:sz w:val="24"/>
          <w:szCs w:val="24"/>
          <w:lang w:eastAsia="id-ID"/>
        </w:rPr>
        <w:t xml:space="preserve">Diharapkan </w:t>
      </w:r>
      <w:r w:rsidR="00453789">
        <w:rPr>
          <w:rFonts w:ascii="Times New Roman" w:eastAsiaTheme="minorEastAsia" w:hAnsi="Times New Roman"/>
          <w:sz w:val="24"/>
          <w:szCs w:val="24"/>
          <w:lang w:eastAsia="id-ID"/>
        </w:rPr>
        <w:t>peneliti</w:t>
      </w:r>
      <w:r w:rsidR="00D840D4">
        <w:rPr>
          <w:rFonts w:ascii="Times New Roman" w:eastAsiaTheme="minorEastAsia" w:hAnsi="Times New Roman"/>
          <w:sz w:val="24"/>
          <w:szCs w:val="24"/>
          <w:lang w:eastAsia="id-ID"/>
        </w:rPr>
        <w:t xml:space="preserve"> </w:t>
      </w:r>
      <w:r w:rsidR="00453789">
        <w:rPr>
          <w:rFonts w:ascii="Times New Roman" w:eastAsiaTheme="minorEastAsia" w:hAnsi="Times New Roman"/>
          <w:sz w:val="24"/>
          <w:szCs w:val="24"/>
          <w:lang w:eastAsia="id-ID"/>
        </w:rPr>
        <w:t xml:space="preserve">selanjutnya </w:t>
      </w:r>
      <w:r w:rsidR="00127C0A" w:rsidRPr="00127C0A">
        <w:rPr>
          <w:rFonts w:ascii="Times New Roman" w:eastAsiaTheme="minorEastAsia" w:hAnsi="Times New Roman"/>
          <w:sz w:val="24"/>
          <w:szCs w:val="24"/>
          <w:lang w:eastAsia="id-ID"/>
        </w:rPr>
        <w:t>dapat melakukan penelitian terhadap faktor lain yang dapat mempengaruhi motivasi dan sikap Ibu yang memiliki balita dengan diare. Faktor lain yang dimaksud yaitu faktor biaya, jumlah anak</w:t>
      </w:r>
      <w:r w:rsidR="00D840D4">
        <w:rPr>
          <w:rFonts w:ascii="Times New Roman" w:eastAsiaTheme="minorEastAsia" w:hAnsi="Times New Roman"/>
          <w:sz w:val="24"/>
          <w:szCs w:val="24"/>
          <w:lang w:eastAsia="id-ID"/>
        </w:rPr>
        <w:t>.</w:t>
      </w:r>
    </w:p>
    <w:p w:rsidR="00127C0A" w:rsidRDefault="00127C0A" w:rsidP="00127C0A">
      <w:pPr>
        <w:numPr>
          <w:ilvl w:val="0"/>
          <w:numId w:val="14"/>
        </w:numPr>
        <w:spacing w:after="0" w:line="240" w:lineRule="auto"/>
        <w:ind w:left="567" w:hanging="283"/>
        <w:contextualSpacing/>
        <w:jc w:val="both"/>
        <w:rPr>
          <w:rFonts w:ascii="Times New Roman" w:eastAsiaTheme="minorEastAsia" w:hAnsi="Times New Roman"/>
          <w:sz w:val="24"/>
          <w:szCs w:val="24"/>
          <w:lang w:eastAsia="id-ID"/>
        </w:rPr>
      </w:pPr>
      <w:r w:rsidRPr="00127C0A">
        <w:rPr>
          <w:rFonts w:ascii="Times New Roman" w:eastAsiaTheme="minorEastAsia" w:hAnsi="Times New Roman"/>
          <w:sz w:val="24"/>
          <w:szCs w:val="24"/>
          <w:lang w:eastAsia="id-ID"/>
        </w:rPr>
        <w:t xml:space="preserve">Diharapkan </w:t>
      </w:r>
      <w:r w:rsidR="00811F4D">
        <w:rPr>
          <w:rFonts w:ascii="Times New Roman" w:eastAsiaTheme="minorEastAsia" w:hAnsi="Times New Roman"/>
          <w:sz w:val="24"/>
          <w:szCs w:val="24"/>
          <w:lang w:eastAsia="id-ID"/>
        </w:rPr>
        <w:t xml:space="preserve">peneliti selanjutnya </w:t>
      </w:r>
      <w:bookmarkStart w:id="0" w:name="_GoBack"/>
      <w:bookmarkEnd w:id="0"/>
      <w:r w:rsidRPr="00127C0A">
        <w:rPr>
          <w:rFonts w:ascii="Times New Roman" w:eastAsiaTheme="minorEastAsia" w:hAnsi="Times New Roman"/>
          <w:sz w:val="24"/>
          <w:szCs w:val="24"/>
          <w:lang w:eastAsia="id-ID"/>
        </w:rPr>
        <w:t xml:space="preserve">dapat melakukan penelitian yang menggali </w:t>
      </w:r>
      <w:r w:rsidRPr="00127C0A">
        <w:rPr>
          <w:rFonts w:ascii="Times New Roman" w:eastAsiaTheme="minorEastAsia" w:hAnsi="Times New Roman"/>
          <w:sz w:val="24"/>
          <w:szCs w:val="24"/>
          <w:lang w:eastAsia="id-ID"/>
        </w:rPr>
        <w:lastRenderedPageBreak/>
        <w:t>pengalaman responden terhadap metode e</w:t>
      </w:r>
      <w:r w:rsidR="00D840D4">
        <w:rPr>
          <w:rFonts w:ascii="Times New Roman" w:eastAsiaTheme="minorEastAsia" w:hAnsi="Times New Roman"/>
          <w:sz w:val="24"/>
          <w:szCs w:val="24"/>
          <w:lang w:eastAsia="id-ID"/>
        </w:rPr>
        <w:t>dukasi dengan media audiovisual.</w:t>
      </w:r>
    </w:p>
    <w:p w:rsidR="00127C0A" w:rsidRDefault="00127C0A" w:rsidP="008E3A1C">
      <w:pPr>
        <w:spacing w:after="0" w:line="240" w:lineRule="auto"/>
        <w:contextualSpacing/>
        <w:jc w:val="both"/>
        <w:rPr>
          <w:rFonts w:ascii="Times New Roman" w:eastAsiaTheme="minorEastAsia" w:hAnsi="Times New Roman"/>
          <w:sz w:val="24"/>
          <w:szCs w:val="24"/>
          <w:lang w:eastAsia="id-ID"/>
        </w:rPr>
      </w:pPr>
    </w:p>
    <w:p w:rsidR="00C00E1D" w:rsidRDefault="00127C0A" w:rsidP="00C00E1D">
      <w:pPr>
        <w:spacing w:after="0" w:line="240" w:lineRule="auto"/>
        <w:contextualSpacing/>
        <w:jc w:val="both"/>
        <w:rPr>
          <w:rFonts w:ascii="Times New Roman" w:eastAsiaTheme="minorEastAsia" w:hAnsi="Times New Roman"/>
          <w:b/>
          <w:bCs/>
          <w:sz w:val="24"/>
          <w:szCs w:val="24"/>
          <w:lang w:eastAsia="id-ID"/>
        </w:rPr>
      </w:pPr>
      <w:r w:rsidRPr="00127C0A">
        <w:rPr>
          <w:rFonts w:ascii="Times New Roman" w:eastAsiaTheme="minorEastAsia" w:hAnsi="Times New Roman"/>
          <w:b/>
          <w:bCs/>
          <w:sz w:val="24"/>
          <w:szCs w:val="24"/>
          <w:lang w:eastAsia="id-ID"/>
        </w:rPr>
        <w:t>DAFTAR PUSTAKA</w:t>
      </w:r>
    </w:p>
    <w:p w:rsidR="00C00E1D" w:rsidRPr="00C00E1D" w:rsidRDefault="00C00E1D" w:rsidP="00C00E1D">
      <w:pPr>
        <w:spacing w:after="0" w:line="240" w:lineRule="auto"/>
        <w:contextualSpacing/>
        <w:jc w:val="both"/>
        <w:rPr>
          <w:rFonts w:ascii="Times New Roman" w:eastAsiaTheme="minorEastAsia" w:hAnsi="Times New Roman"/>
          <w:b/>
          <w:bCs/>
          <w:sz w:val="24"/>
          <w:szCs w:val="24"/>
          <w:lang w:eastAsia="id-ID"/>
        </w:rPr>
      </w:pPr>
    </w:p>
    <w:p w:rsidR="002803E8" w:rsidRDefault="00B11BAF" w:rsidP="004E5233">
      <w:pPr>
        <w:tabs>
          <w:tab w:val="left" w:pos="720"/>
        </w:tabs>
        <w:spacing w:after="0" w:line="240" w:lineRule="auto"/>
        <w:ind w:left="720" w:hanging="720"/>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Alligood, M. R. (2014). </w:t>
      </w:r>
      <w:r w:rsidRPr="00B11BAF">
        <w:rPr>
          <w:rFonts w:ascii="Times New Roman" w:eastAsiaTheme="minorEastAsia" w:hAnsi="Times New Roman"/>
          <w:bCs/>
          <w:i/>
          <w:sz w:val="24"/>
          <w:szCs w:val="24"/>
          <w:lang w:eastAsia="id-ID"/>
        </w:rPr>
        <w:t>Pakar teori keperawatan dan teori mereka</w:t>
      </w:r>
      <w:r w:rsidRPr="00B11BAF">
        <w:rPr>
          <w:rFonts w:ascii="Times New Roman" w:eastAsiaTheme="minorEastAsia" w:hAnsi="Times New Roman"/>
          <w:bCs/>
          <w:sz w:val="24"/>
          <w:szCs w:val="24"/>
          <w:lang w:eastAsia="id-ID"/>
        </w:rPr>
        <w:t>.(Prof. Achir Yanti, S. Hamid, Ed).Edisi 8.Jakarta : Elsevier.</w:t>
      </w:r>
    </w:p>
    <w:p w:rsidR="00B47DC3" w:rsidRDefault="00B11BAF" w:rsidP="00B47DC3">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Ipora. (2010). </w:t>
      </w:r>
      <w:r w:rsidRPr="00B11BAF">
        <w:rPr>
          <w:rFonts w:ascii="Times New Roman" w:eastAsiaTheme="minorEastAsia" w:hAnsi="Times New Roman" w:cs="Times New Roman"/>
          <w:i/>
          <w:sz w:val="24"/>
          <w:szCs w:val="24"/>
          <w:lang w:val="id-ID" w:eastAsia="id-ID"/>
        </w:rPr>
        <w:t>Educating hispanic mothers management of infant gastroenteritis, utilizing mastery learning and overlearning in conjunction with audiovisual instructional methods</w:t>
      </w:r>
      <w:r w:rsidRPr="00B11BAF">
        <w:rPr>
          <w:rFonts w:ascii="Times New Roman" w:eastAsiaTheme="minorEastAsia" w:hAnsi="Times New Roman" w:cs="Times New Roman"/>
          <w:sz w:val="24"/>
          <w:szCs w:val="24"/>
          <w:lang w:val="id-ID" w:eastAsia="id-ID"/>
        </w:rPr>
        <w:t>.</w:t>
      </w:r>
      <w:r w:rsidRPr="00B11BAF">
        <w:rPr>
          <w:rFonts w:ascii="Times New Roman" w:eastAsiaTheme="minorEastAsia" w:hAnsi="Times New Roman" w:cs="Times New Roman"/>
          <w:sz w:val="24"/>
          <w:szCs w:val="24"/>
          <w:lang w:eastAsia="id-ID"/>
        </w:rPr>
        <w:t xml:space="preserve"> Jakarta.</w:t>
      </w:r>
    </w:p>
    <w:p w:rsidR="00B47DC3" w:rsidRDefault="00B11BAF" w:rsidP="00B47DC3">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Kapti, R., Rustina, Y., &amp; Widyatuti.  (2013). </w:t>
      </w:r>
      <w:r w:rsidRPr="00B11BAF">
        <w:rPr>
          <w:rFonts w:ascii="Times New Roman" w:eastAsiaTheme="minorEastAsia" w:hAnsi="Times New Roman"/>
          <w:bCs/>
          <w:i/>
          <w:sz w:val="24"/>
          <w:szCs w:val="24"/>
          <w:lang w:eastAsia="id-ID"/>
        </w:rPr>
        <w:t>Efektivitas audiovisual sebagai media penyuluhan kesehatan terhadap peningkatan pengetahuan dan sikap ibu dalam tatalaksana balita dengan diare di dua rumah sakit kota malang</w:t>
      </w:r>
      <w:r w:rsidRPr="00B11BAF">
        <w:rPr>
          <w:rFonts w:ascii="Times New Roman" w:eastAsiaTheme="minorEastAsia" w:hAnsi="Times New Roman"/>
          <w:bCs/>
          <w:sz w:val="24"/>
          <w:szCs w:val="24"/>
          <w:lang w:eastAsia="id-ID"/>
        </w:rPr>
        <w:t>. Jakarta : jurnal Keperawatan Fakultas Ilmu Keperawata</w:t>
      </w:r>
      <w:r w:rsidR="00B47DC3">
        <w:rPr>
          <w:rFonts w:ascii="Times New Roman" w:eastAsiaTheme="minorEastAsia" w:hAnsi="Times New Roman"/>
          <w:bCs/>
          <w:sz w:val="24"/>
          <w:szCs w:val="24"/>
          <w:lang w:eastAsia="id-ID"/>
        </w:rPr>
        <w:t>n Universitas Indonesia, 53-59.</w:t>
      </w:r>
    </w:p>
    <w:p w:rsidR="00B47DC3" w:rsidRDefault="00B11BAF" w:rsidP="00B47DC3">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Kawuriansari. (2010). </w:t>
      </w:r>
      <w:r w:rsidRPr="00B11BAF">
        <w:rPr>
          <w:rFonts w:ascii="Times New Roman" w:eastAsia="MS Mincho" w:hAnsi="Times New Roman" w:cs="Times New Roman"/>
          <w:i/>
          <w:sz w:val="24"/>
          <w:szCs w:val="24"/>
          <w:lang w:val="id-ID" w:eastAsia="id-ID"/>
        </w:rPr>
        <w:t xml:space="preserve">Studi </w:t>
      </w:r>
      <w:r w:rsidRPr="00B11BAF">
        <w:rPr>
          <w:rFonts w:ascii="Times New Roman" w:eastAsia="MS Mincho" w:hAnsi="Times New Roman" w:cs="Times New Roman"/>
          <w:i/>
          <w:sz w:val="24"/>
          <w:szCs w:val="24"/>
          <w:lang w:eastAsia="id-ID"/>
        </w:rPr>
        <w:t>e</w:t>
      </w:r>
      <w:r w:rsidRPr="00B11BAF">
        <w:rPr>
          <w:rFonts w:ascii="Times New Roman" w:eastAsia="MS Mincho" w:hAnsi="Times New Roman" w:cs="Times New Roman"/>
          <w:i/>
          <w:sz w:val="24"/>
          <w:szCs w:val="24"/>
          <w:lang w:val="id-ID" w:eastAsia="id-ID"/>
        </w:rPr>
        <w:t xml:space="preserve">fektivitas </w:t>
      </w:r>
      <w:r w:rsidRPr="00B11BAF">
        <w:rPr>
          <w:rFonts w:ascii="Times New Roman" w:eastAsia="MS Mincho" w:hAnsi="Times New Roman" w:cs="Times New Roman"/>
          <w:i/>
          <w:sz w:val="24"/>
          <w:szCs w:val="24"/>
          <w:lang w:eastAsia="id-ID"/>
        </w:rPr>
        <w:t>l</w:t>
      </w:r>
      <w:r w:rsidRPr="00B11BAF">
        <w:rPr>
          <w:rFonts w:ascii="Times New Roman" w:eastAsia="MS Mincho" w:hAnsi="Times New Roman" w:cs="Times New Roman"/>
          <w:i/>
          <w:sz w:val="24"/>
          <w:szCs w:val="24"/>
          <w:lang w:val="id-ID" w:eastAsia="id-ID"/>
        </w:rPr>
        <w:t>eaflet terhadap skor pengetahuan remaja putri tentang dismenore di SMP Kristen 01 Purwokerto</w:t>
      </w:r>
      <w:r w:rsidRPr="00B11BAF">
        <w:rPr>
          <w:rFonts w:ascii="Times New Roman" w:eastAsia="MS Mincho" w:hAnsi="Times New Roman" w:cs="Times New Roman"/>
          <w:sz w:val="24"/>
          <w:szCs w:val="24"/>
          <w:lang w:eastAsia="id-ID"/>
        </w:rPr>
        <w:t>. Jurnal  Ilmiah Kebidanan Vol 1 No 1 Hal 108-122.</w:t>
      </w:r>
    </w:p>
    <w:p w:rsidR="00B47DC3" w:rsidRDefault="00B11BAF" w:rsidP="00B47DC3">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Kemenkes RI. (2013). </w:t>
      </w:r>
      <w:r w:rsidRPr="00B11BAF">
        <w:rPr>
          <w:rFonts w:ascii="Times New Roman" w:eastAsiaTheme="minorEastAsia" w:hAnsi="Times New Roman"/>
          <w:bCs/>
          <w:i/>
          <w:sz w:val="24"/>
          <w:szCs w:val="24"/>
          <w:lang w:eastAsia="id-ID"/>
        </w:rPr>
        <w:t>Riset kesehatan dasar : RISKESDAS 2013</w:t>
      </w:r>
      <w:r w:rsidRPr="00B11BAF">
        <w:rPr>
          <w:rFonts w:ascii="Times New Roman" w:eastAsiaTheme="minorEastAsia" w:hAnsi="Times New Roman"/>
          <w:bCs/>
          <w:sz w:val="24"/>
          <w:szCs w:val="24"/>
          <w:lang w:eastAsia="id-ID"/>
        </w:rPr>
        <w:t xml:space="preserve">. Jakarta :  Badan Penelitian dan Pengembangan Kesehatan Kementerian </w:t>
      </w:r>
      <w:r w:rsidR="00B47DC3">
        <w:rPr>
          <w:rFonts w:ascii="Times New Roman" w:eastAsiaTheme="minorEastAsia" w:hAnsi="Times New Roman"/>
          <w:bCs/>
          <w:sz w:val="24"/>
          <w:szCs w:val="24"/>
          <w:lang w:eastAsia="id-ID"/>
        </w:rPr>
        <w:t>Kesehatan RI.</w:t>
      </w:r>
    </w:p>
    <w:p w:rsidR="00343F25" w:rsidRDefault="00B11BAF" w:rsidP="00343F25">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Muslikha. (2010).</w:t>
      </w:r>
      <w:r w:rsidRPr="00B11BAF">
        <w:rPr>
          <w:rFonts w:ascii="Times New Roman" w:eastAsia="MS Mincho" w:hAnsi="Times New Roman" w:cs="Times New Roman"/>
          <w:i/>
          <w:sz w:val="24"/>
          <w:szCs w:val="24"/>
          <w:lang w:val="id-ID" w:eastAsia="id-ID"/>
        </w:rPr>
        <w:t xml:space="preserve">Peran leaflet terhadap pengetahuan ibu </w:t>
      </w:r>
      <w:r w:rsidRPr="00B11BAF">
        <w:rPr>
          <w:rFonts w:ascii="Times New Roman" w:eastAsia="MS Mincho" w:hAnsi="Times New Roman" w:cs="Times New Roman"/>
          <w:i/>
          <w:sz w:val="24"/>
          <w:szCs w:val="24"/>
          <w:lang w:val="id-ID" w:eastAsia="id-ID"/>
        </w:rPr>
        <w:lastRenderedPageBreak/>
        <w:t>tentang asi eksklusif dan motivasi untuk menyusui secara eksklusif</w:t>
      </w:r>
      <w:r w:rsidRPr="00B11BAF">
        <w:rPr>
          <w:rFonts w:ascii="Times New Roman" w:eastAsia="MS Mincho" w:hAnsi="Times New Roman" w:cs="Times New Roman"/>
          <w:sz w:val="24"/>
          <w:szCs w:val="24"/>
          <w:lang w:eastAsia="id-ID"/>
        </w:rPr>
        <w:t>. Yogyakarta.</w:t>
      </w:r>
    </w:p>
    <w:p w:rsidR="00343F25" w:rsidRDefault="00B11BAF" w:rsidP="00343F25">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Muhammad. (2009). </w:t>
      </w:r>
      <w:r w:rsidRPr="00B11BAF">
        <w:rPr>
          <w:rFonts w:ascii="Times New Roman" w:eastAsiaTheme="minorEastAsia" w:hAnsi="Times New Roman"/>
          <w:bCs/>
          <w:i/>
          <w:sz w:val="24"/>
          <w:szCs w:val="24"/>
          <w:lang w:eastAsia="id-ID"/>
        </w:rPr>
        <w:t>Penelitian pendidikan</w:t>
      </w:r>
      <w:r w:rsidR="00343F25">
        <w:rPr>
          <w:rFonts w:ascii="Times New Roman" w:eastAsiaTheme="minorEastAsia" w:hAnsi="Times New Roman"/>
          <w:bCs/>
          <w:sz w:val="24"/>
          <w:szCs w:val="24"/>
          <w:lang w:eastAsia="id-ID"/>
        </w:rPr>
        <w:t>. Jakarta: Pustaka Aman.</w:t>
      </w:r>
    </w:p>
    <w:p w:rsidR="00343F25" w:rsidRDefault="00B11BAF" w:rsidP="00343F25">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Nanny Lia dewi, Vivian.(2013). </w:t>
      </w:r>
      <w:r w:rsidRPr="00B11BAF">
        <w:rPr>
          <w:rFonts w:ascii="Times New Roman" w:eastAsiaTheme="minorEastAsia" w:hAnsi="Times New Roman"/>
          <w:bCs/>
          <w:i/>
          <w:sz w:val="24"/>
          <w:szCs w:val="24"/>
          <w:lang w:eastAsia="id-ID"/>
        </w:rPr>
        <w:t>Asuhan neonatus bayi dan anak balita</w:t>
      </w:r>
      <w:r w:rsidR="00343F25">
        <w:rPr>
          <w:rFonts w:ascii="Times New Roman" w:eastAsiaTheme="minorEastAsia" w:hAnsi="Times New Roman"/>
          <w:bCs/>
          <w:sz w:val="24"/>
          <w:szCs w:val="24"/>
          <w:lang w:eastAsia="id-ID"/>
        </w:rPr>
        <w:t>.Jakarta : Salemba Medika.</w:t>
      </w:r>
    </w:p>
    <w:p w:rsidR="00343F25" w:rsidRDefault="00B11BAF" w:rsidP="00343F25">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Nursalam.(2013). </w:t>
      </w:r>
      <w:r w:rsidRPr="00B11BAF">
        <w:rPr>
          <w:rFonts w:ascii="Times New Roman" w:eastAsiaTheme="minorEastAsia" w:hAnsi="Times New Roman"/>
          <w:bCs/>
          <w:i/>
          <w:sz w:val="24"/>
          <w:szCs w:val="24"/>
          <w:lang w:eastAsia="id-ID"/>
        </w:rPr>
        <w:t>Pendidikan dalam kesehatan</w:t>
      </w:r>
      <w:r w:rsidR="00343F25">
        <w:rPr>
          <w:rFonts w:ascii="Times New Roman" w:eastAsiaTheme="minorEastAsia" w:hAnsi="Times New Roman"/>
          <w:bCs/>
          <w:sz w:val="24"/>
          <w:szCs w:val="24"/>
          <w:lang w:eastAsia="id-ID"/>
        </w:rPr>
        <w:t>.Jakarta : Salemba Medika.</w:t>
      </w:r>
    </w:p>
    <w:p w:rsidR="00343F25" w:rsidRDefault="00B11BAF" w:rsidP="00343F25">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Potter, P.A., Perry, A.G. (2010). </w:t>
      </w:r>
      <w:r w:rsidRPr="00B11BAF">
        <w:rPr>
          <w:rFonts w:ascii="Times New Roman" w:eastAsiaTheme="minorEastAsia" w:hAnsi="Times New Roman"/>
          <w:bCs/>
          <w:i/>
          <w:sz w:val="24"/>
          <w:szCs w:val="24"/>
          <w:lang w:eastAsia="id-ID"/>
        </w:rPr>
        <w:t>Buku ajar fundamental keperawatan : konsep, proses, dan praktik</w:t>
      </w:r>
      <w:r w:rsidR="00343F25">
        <w:rPr>
          <w:rFonts w:ascii="Times New Roman" w:eastAsiaTheme="minorEastAsia" w:hAnsi="Times New Roman"/>
          <w:bCs/>
          <w:sz w:val="24"/>
          <w:szCs w:val="24"/>
          <w:lang w:eastAsia="id-ID"/>
        </w:rPr>
        <w:t>. Jakarta : EGC.</w:t>
      </w:r>
    </w:p>
    <w:p w:rsidR="00D8051B" w:rsidRDefault="00B11BAF" w:rsidP="00D8051B">
      <w:pPr>
        <w:tabs>
          <w:tab w:val="left" w:pos="720"/>
        </w:tabs>
        <w:spacing w:after="0" w:line="240" w:lineRule="auto"/>
        <w:ind w:left="709" w:hanging="709"/>
        <w:jc w:val="both"/>
        <w:rPr>
          <w:rFonts w:ascii="Times New Roman" w:eastAsiaTheme="minorEastAsia" w:hAnsi="Times New Roman"/>
          <w:bCs/>
          <w:sz w:val="24"/>
          <w:szCs w:val="24"/>
          <w:lang w:eastAsia="id-ID"/>
        </w:rPr>
      </w:pPr>
      <w:r w:rsidRPr="00B11BAF">
        <w:rPr>
          <w:rFonts w:ascii="Times New Roman" w:eastAsiaTheme="minorEastAsia" w:hAnsi="Times New Roman"/>
          <w:bCs/>
          <w:sz w:val="24"/>
          <w:szCs w:val="24"/>
          <w:lang w:eastAsia="id-ID"/>
        </w:rPr>
        <w:t xml:space="preserve">Yurika.(2009). </w:t>
      </w:r>
      <w:r w:rsidRPr="00B11BAF">
        <w:rPr>
          <w:rFonts w:ascii="Times New Roman" w:eastAsiaTheme="minorEastAsia" w:hAnsi="Times New Roman"/>
          <w:bCs/>
          <w:i/>
          <w:sz w:val="24"/>
          <w:szCs w:val="24"/>
          <w:lang w:eastAsia="id-ID"/>
        </w:rPr>
        <w:t>Pengaruh Pendidikan Kesehatan Terhadap Perubahan Pengetahuan Dan Sikap Dalam Pencegahan HIV/AIDS Pada Pekerja Seks Komersil.</w:t>
      </w:r>
      <w:r w:rsidR="00D8051B">
        <w:rPr>
          <w:rFonts w:ascii="Times New Roman" w:eastAsiaTheme="minorEastAsia" w:hAnsi="Times New Roman"/>
          <w:bCs/>
          <w:sz w:val="24"/>
          <w:szCs w:val="24"/>
          <w:lang w:eastAsia="id-ID"/>
        </w:rPr>
        <w:t xml:space="preserve"> Tesis: Tidak dipublikasikan.</w:t>
      </w:r>
    </w:p>
    <w:p w:rsidR="00B11BAF" w:rsidRPr="00B11BAF" w:rsidRDefault="00B11BAF" w:rsidP="008E3A1C">
      <w:pPr>
        <w:spacing w:after="0" w:line="240" w:lineRule="auto"/>
        <w:rPr>
          <w:rFonts w:eastAsiaTheme="minorEastAsia"/>
          <w:lang w:eastAsia="id-ID"/>
        </w:rPr>
      </w:pPr>
    </w:p>
    <w:p w:rsidR="00127C0A" w:rsidRPr="00127C0A" w:rsidRDefault="00127C0A" w:rsidP="00376E68">
      <w:pPr>
        <w:spacing w:line="240" w:lineRule="auto"/>
        <w:rPr>
          <w:rFonts w:asciiTheme="majorBidi" w:hAnsiTheme="majorBidi" w:cstheme="majorBidi"/>
          <w:b/>
          <w:bCs/>
          <w:sz w:val="24"/>
          <w:szCs w:val="24"/>
        </w:rPr>
      </w:pPr>
    </w:p>
    <w:sectPr w:rsidR="00127C0A" w:rsidRPr="00127C0A" w:rsidSect="00127C0A">
      <w:type w:val="continuous"/>
      <w:pgSz w:w="11907" w:h="16839" w:code="9"/>
      <w:pgMar w:top="2275" w:right="1701" w:bottom="1701" w:left="2275"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E5" w:rsidRDefault="009060E5" w:rsidP="00911866">
      <w:pPr>
        <w:spacing w:after="0" w:line="240" w:lineRule="auto"/>
      </w:pPr>
      <w:r>
        <w:separator/>
      </w:r>
    </w:p>
  </w:endnote>
  <w:endnote w:type="continuationSeparator" w:id="1">
    <w:p w:rsidR="009060E5" w:rsidRDefault="009060E5" w:rsidP="00911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271537"/>
      <w:docPartObj>
        <w:docPartGallery w:val="Page Numbers (Bottom of Page)"/>
        <w:docPartUnique/>
      </w:docPartObj>
    </w:sdtPr>
    <w:sdtEndPr>
      <w:rPr>
        <w:noProof/>
      </w:rPr>
    </w:sdtEndPr>
    <w:sdtContent>
      <w:p w:rsidR="00875749" w:rsidRDefault="009E5AC6">
        <w:pPr>
          <w:pStyle w:val="Footer"/>
          <w:jc w:val="right"/>
        </w:pPr>
        <w:r>
          <w:fldChar w:fldCharType="begin"/>
        </w:r>
        <w:r w:rsidR="00875749">
          <w:instrText xml:space="preserve"> PAGE   \* MERGEFORMAT </w:instrText>
        </w:r>
        <w:r>
          <w:fldChar w:fldCharType="separate"/>
        </w:r>
        <w:r w:rsidR="00D840D4">
          <w:rPr>
            <w:noProof/>
          </w:rPr>
          <w:t>7</w:t>
        </w:r>
        <w:r>
          <w:rPr>
            <w:noProof/>
          </w:rPr>
          <w:fldChar w:fldCharType="end"/>
        </w:r>
      </w:p>
    </w:sdtContent>
  </w:sdt>
  <w:p w:rsidR="00875749" w:rsidRDefault="00875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E5" w:rsidRDefault="009060E5" w:rsidP="00911866">
      <w:pPr>
        <w:spacing w:after="0" w:line="240" w:lineRule="auto"/>
      </w:pPr>
      <w:r>
        <w:separator/>
      </w:r>
    </w:p>
  </w:footnote>
  <w:footnote w:type="continuationSeparator" w:id="1">
    <w:p w:rsidR="009060E5" w:rsidRDefault="009060E5" w:rsidP="00911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49" w:rsidRDefault="00875749">
    <w:pPr>
      <w:pStyle w:val="Header"/>
      <w:jc w:val="right"/>
    </w:pPr>
  </w:p>
  <w:p w:rsidR="00875749" w:rsidRDefault="008757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65F5"/>
    <w:multiLevelType w:val="hybridMultilevel"/>
    <w:tmpl w:val="0972A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239DD"/>
    <w:multiLevelType w:val="hybridMultilevel"/>
    <w:tmpl w:val="2FA6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F40D0"/>
    <w:multiLevelType w:val="hybridMultilevel"/>
    <w:tmpl w:val="3BFE0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53DA"/>
    <w:multiLevelType w:val="hybridMultilevel"/>
    <w:tmpl w:val="5D34F3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7B14F0"/>
    <w:multiLevelType w:val="hybridMultilevel"/>
    <w:tmpl w:val="07E8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50A8B"/>
    <w:multiLevelType w:val="hybridMultilevel"/>
    <w:tmpl w:val="DD50F782"/>
    <w:lvl w:ilvl="0" w:tplc="04090015">
      <w:start w:val="1"/>
      <w:numFmt w:val="upperLetter"/>
      <w:lvlText w:val="%1."/>
      <w:lvlJc w:val="left"/>
      <w:pPr>
        <w:ind w:left="720" w:hanging="360"/>
      </w:pPr>
    </w:lvl>
    <w:lvl w:ilvl="1" w:tplc="0409000F">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D5E393E"/>
    <w:multiLevelType w:val="hybridMultilevel"/>
    <w:tmpl w:val="E6AA9574"/>
    <w:lvl w:ilvl="0" w:tplc="054ED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E41D6E"/>
    <w:multiLevelType w:val="hybridMultilevel"/>
    <w:tmpl w:val="68C236E6"/>
    <w:lvl w:ilvl="0" w:tplc="CD2C9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75530D"/>
    <w:multiLevelType w:val="hybridMultilevel"/>
    <w:tmpl w:val="A426C280"/>
    <w:lvl w:ilvl="0" w:tplc="63AC42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884D5E"/>
    <w:multiLevelType w:val="hybridMultilevel"/>
    <w:tmpl w:val="A838EE34"/>
    <w:lvl w:ilvl="0" w:tplc="CB32EF5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B7F7F"/>
    <w:multiLevelType w:val="hybridMultilevel"/>
    <w:tmpl w:val="F6EC7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16FAB"/>
    <w:multiLevelType w:val="hybridMultilevel"/>
    <w:tmpl w:val="3BDA62E6"/>
    <w:lvl w:ilvl="0" w:tplc="04090019">
      <w:start w:val="1"/>
      <w:numFmt w:val="lowerLetter"/>
      <w:lvlText w:val="%1."/>
      <w:lvlJc w:val="left"/>
      <w:pPr>
        <w:ind w:left="720" w:hanging="360"/>
      </w:pPr>
      <w:rPr>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11">
      <w:start w:val="1"/>
      <w:numFmt w:val="decimal"/>
      <w:lvlText w:val="%4)"/>
      <w:lvlJc w:val="left"/>
      <w:pPr>
        <w:ind w:left="2880" w:hanging="360"/>
      </w:pPr>
    </w:lvl>
    <w:lvl w:ilvl="4" w:tplc="04E06D0E">
      <w:start w:val="1"/>
      <w:numFmt w:val="lowerLetter"/>
      <w:lvlText w:val="%5)"/>
      <w:lvlJc w:val="left"/>
      <w:pPr>
        <w:ind w:left="3600" w:hanging="360"/>
      </w:pPr>
      <w:rPr>
        <w:rFonts w:hint="default"/>
        <w:color w:val="00000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9507422"/>
    <w:multiLevelType w:val="hybridMultilevel"/>
    <w:tmpl w:val="9B28E6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D5498"/>
    <w:multiLevelType w:val="hybridMultilevel"/>
    <w:tmpl w:val="61CE974C"/>
    <w:lvl w:ilvl="0" w:tplc="A4526C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3"/>
  </w:num>
  <w:num w:numId="3">
    <w:abstractNumId w:val="1"/>
  </w:num>
  <w:num w:numId="4">
    <w:abstractNumId w:val="2"/>
  </w:num>
  <w:num w:numId="5">
    <w:abstractNumId w:val="11"/>
  </w:num>
  <w:num w:numId="6">
    <w:abstractNumId w:val="10"/>
  </w:num>
  <w:num w:numId="7">
    <w:abstractNumId w:val="4"/>
  </w:num>
  <w:num w:numId="8">
    <w:abstractNumId w:val="9"/>
  </w:num>
  <w:num w:numId="9">
    <w:abstractNumId w:val="13"/>
  </w:num>
  <w:num w:numId="10">
    <w:abstractNumId w:val="7"/>
  </w:num>
  <w:num w:numId="11">
    <w:abstractNumId w:val="5"/>
  </w:num>
  <w:num w:numId="12">
    <w:abstractNumId w:val="0"/>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C7937"/>
    <w:rsid w:val="00026A68"/>
    <w:rsid w:val="00032CFD"/>
    <w:rsid w:val="0004225D"/>
    <w:rsid w:val="000670E9"/>
    <w:rsid w:val="000900EF"/>
    <w:rsid w:val="000D59C6"/>
    <w:rsid w:val="00124058"/>
    <w:rsid w:val="00127C0A"/>
    <w:rsid w:val="0015167C"/>
    <w:rsid w:val="00180832"/>
    <w:rsid w:val="001A40D6"/>
    <w:rsid w:val="001F5731"/>
    <w:rsid w:val="00235792"/>
    <w:rsid w:val="002454A8"/>
    <w:rsid w:val="002803E8"/>
    <w:rsid w:val="0028103B"/>
    <w:rsid w:val="00306B80"/>
    <w:rsid w:val="00343F25"/>
    <w:rsid w:val="003476C5"/>
    <w:rsid w:val="00376E68"/>
    <w:rsid w:val="003A0046"/>
    <w:rsid w:val="003A6DC6"/>
    <w:rsid w:val="00453789"/>
    <w:rsid w:val="0047066A"/>
    <w:rsid w:val="004E5233"/>
    <w:rsid w:val="00505E95"/>
    <w:rsid w:val="00556052"/>
    <w:rsid w:val="0059513A"/>
    <w:rsid w:val="0069724D"/>
    <w:rsid w:val="006A4068"/>
    <w:rsid w:val="006F1BD9"/>
    <w:rsid w:val="00745069"/>
    <w:rsid w:val="0076505C"/>
    <w:rsid w:val="00783678"/>
    <w:rsid w:val="0079597D"/>
    <w:rsid w:val="00811F4D"/>
    <w:rsid w:val="00843E47"/>
    <w:rsid w:val="00851EE2"/>
    <w:rsid w:val="00857CAA"/>
    <w:rsid w:val="00875749"/>
    <w:rsid w:val="00896FCB"/>
    <w:rsid w:val="008E3A1C"/>
    <w:rsid w:val="009060E5"/>
    <w:rsid w:val="00911866"/>
    <w:rsid w:val="00913741"/>
    <w:rsid w:val="00957673"/>
    <w:rsid w:val="009E5AC6"/>
    <w:rsid w:val="009F19E3"/>
    <w:rsid w:val="00A60AF0"/>
    <w:rsid w:val="00A70CAE"/>
    <w:rsid w:val="00B11BAF"/>
    <w:rsid w:val="00B47DC3"/>
    <w:rsid w:val="00B90D2A"/>
    <w:rsid w:val="00BA7ACB"/>
    <w:rsid w:val="00C00E1D"/>
    <w:rsid w:val="00C15482"/>
    <w:rsid w:val="00C424A5"/>
    <w:rsid w:val="00D8051B"/>
    <w:rsid w:val="00D840D4"/>
    <w:rsid w:val="00D85882"/>
    <w:rsid w:val="00D96862"/>
    <w:rsid w:val="00DA0567"/>
    <w:rsid w:val="00E3219F"/>
    <w:rsid w:val="00E66259"/>
    <w:rsid w:val="00EC6A0B"/>
    <w:rsid w:val="00F06970"/>
    <w:rsid w:val="00F20C78"/>
    <w:rsid w:val="00F302BB"/>
    <w:rsid w:val="00FC7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219F"/>
    <w:pPr>
      <w:ind w:left="720"/>
      <w:contextualSpacing/>
    </w:pPr>
  </w:style>
  <w:style w:type="character" w:styleId="Hyperlink">
    <w:name w:val="Hyperlink"/>
    <w:basedOn w:val="DefaultParagraphFont"/>
    <w:uiPriority w:val="99"/>
    <w:unhideWhenUsed/>
    <w:rsid w:val="00D8051B"/>
    <w:rPr>
      <w:color w:val="0000FF" w:themeColor="hyperlink"/>
      <w:u w:val="single"/>
    </w:rPr>
  </w:style>
  <w:style w:type="paragraph" w:styleId="Header">
    <w:name w:val="header"/>
    <w:basedOn w:val="Normal"/>
    <w:link w:val="HeaderChar"/>
    <w:uiPriority w:val="99"/>
    <w:unhideWhenUsed/>
    <w:rsid w:val="0091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866"/>
  </w:style>
  <w:style w:type="paragraph" w:styleId="Footer">
    <w:name w:val="footer"/>
    <w:basedOn w:val="Normal"/>
    <w:link w:val="FooterChar"/>
    <w:uiPriority w:val="99"/>
    <w:unhideWhenUsed/>
    <w:rsid w:val="0091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866"/>
  </w:style>
  <w:style w:type="paragraph" w:styleId="BalloonText">
    <w:name w:val="Balloon Text"/>
    <w:basedOn w:val="Normal"/>
    <w:link w:val="BalloonTextChar"/>
    <w:uiPriority w:val="99"/>
    <w:semiHidden/>
    <w:unhideWhenUsed/>
    <w:rsid w:val="00A70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CAE"/>
    <w:rPr>
      <w:rFonts w:ascii="Tahoma" w:hAnsi="Tahoma" w:cs="Tahoma"/>
      <w:sz w:val="16"/>
      <w:szCs w:val="16"/>
    </w:rPr>
  </w:style>
  <w:style w:type="paragraph" w:styleId="HTMLPreformatted">
    <w:name w:val="HTML Preformatted"/>
    <w:basedOn w:val="Normal"/>
    <w:link w:val="HTMLPreformattedChar"/>
    <w:uiPriority w:val="99"/>
    <w:semiHidden/>
    <w:unhideWhenUsed/>
    <w:rsid w:val="00851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1EE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219F"/>
    <w:pPr>
      <w:ind w:left="720"/>
      <w:contextualSpacing/>
    </w:pPr>
  </w:style>
  <w:style w:type="character" w:styleId="Hyperlink">
    <w:name w:val="Hyperlink"/>
    <w:basedOn w:val="DefaultParagraphFont"/>
    <w:uiPriority w:val="99"/>
    <w:unhideWhenUsed/>
    <w:rsid w:val="00D8051B"/>
    <w:rPr>
      <w:color w:val="0000FF" w:themeColor="hyperlink"/>
      <w:u w:val="single"/>
    </w:rPr>
  </w:style>
  <w:style w:type="paragraph" w:styleId="Header">
    <w:name w:val="header"/>
    <w:basedOn w:val="Normal"/>
    <w:link w:val="HeaderChar"/>
    <w:uiPriority w:val="99"/>
    <w:unhideWhenUsed/>
    <w:rsid w:val="00911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866"/>
  </w:style>
  <w:style w:type="paragraph" w:styleId="Footer">
    <w:name w:val="footer"/>
    <w:basedOn w:val="Normal"/>
    <w:link w:val="FooterChar"/>
    <w:uiPriority w:val="99"/>
    <w:unhideWhenUsed/>
    <w:rsid w:val="00911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866"/>
  </w:style>
  <w:style w:type="paragraph" w:styleId="BalloonText">
    <w:name w:val="Balloon Text"/>
    <w:basedOn w:val="Normal"/>
    <w:link w:val="BalloonTextChar"/>
    <w:uiPriority w:val="99"/>
    <w:semiHidden/>
    <w:unhideWhenUsed/>
    <w:rsid w:val="00A70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16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rasinta@umb.ac.i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7</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55</cp:revision>
  <cp:lastPrinted>2017-08-10T01:27:00Z</cp:lastPrinted>
  <dcterms:created xsi:type="dcterms:W3CDTF">2017-08-09T00:58:00Z</dcterms:created>
  <dcterms:modified xsi:type="dcterms:W3CDTF">2020-11-19T06:31:00Z</dcterms:modified>
</cp:coreProperties>
</file>